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4A" w:rsidRPr="004B6F95" w:rsidRDefault="0024254A" w:rsidP="0024254A">
      <w:pPr>
        <w:widowControl w:val="0"/>
        <w:autoSpaceDE w:val="0"/>
        <w:autoSpaceDN w:val="0"/>
        <w:adjustRightInd w:val="0"/>
        <w:spacing w:after="0" w:line="239" w:lineRule="auto"/>
        <w:rPr>
          <w:rFonts w:asciiTheme="minorHAnsi" w:hAnsiTheme="minorHAnsi"/>
          <w:sz w:val="24"/>
          <w:szCs w:val="24"/>
        </w:rPr>
      </w:pPr>
      <w:r w:rsidRPr="004B6F95">
        <w:rPr>
          <w:rFonts w:asciiTheme="minorHAnsi" w:hAnsiTheme="minorHAnsi" w:cs="Calibri"/>
          <w:b/>
          <w:bCs/>
          <w:sz w:val="24"/>
          <w:szCs w:val="24"/>
        </w:rPr>
        <w:t>INDICE</w:t>
      </w:r>
    </w:p>
    <w:p w:rsidR="0024254A" w:rsidRPr="004B6F95" w:rsidRDefault="0024254A" w:rsidP="0024254A">
      <w:pPr>
        <w:widowControl w:val="0"/>
        <w:autoSpaceDE w:val="0"/>
        <w:autoSpaceDN w:val="0"/>
        <w:adjustRightInd w:val="0"/>
        <w:spacing w:after="0" w:line="200" w:lineRule="exact"/>
        <w:rPr>
          <w:rFonts w:asciiTheme="minorHAnsi" w:hAnsiTheme="minorHAnsi"/>
          <w:sz w:val="24"/>
          <w:szCs w:val="24"/>
        </w:rPr>
      </w:pPr>
    </w:p>
    <w:p w:rsidR="0024254A" w:rsidRPr="004B6F95" w:rsidRDefault="0024254A" w:rsidP="0024254A">
      <w:pPr>
        <w:widowControl w:val="0"/>
        <w:autoSpaceDE w:val="0"/>
        <w:autoSpaceDN w:val="0"/>
        <w:adjustRightInd w:val="0"/>
        <w:spacing w:after="0" w:line="200" w:lineRule="exact"/>
        <w:rPr>
          <w:rFonts w:asciiTheme="minorHAnsi" w:hAnsiTheme="minorHAnsi"/>
          <w:sz w:val="24"/>
          <w:szCs w:val="24"/>
        </w:rPr>
      </w:pPr>
    </w:p>
    <w:p w:rsidR="0024254A" w:rsidRPr="004B6F95" w:rsidRDefault="0024254A" w:rsidP="0024254A">
      <w:pPr>
        <w:widowControl w:val="0"/>
        <w:autoSpaceDE w:val="0"/>
        <w:autoSpaceDN w:val="0"/>
        <w:adjustRightInd w:val="0"/>
        <w:spacing w:after="0" w:line="374" w:lineRule="exact"/>
        <w:rPr>
          <w:rFonts w:asciiTheme="minorHAnsi" w:hAnsiTheme="minorHAnsi"/>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INTRODUCCIÓN </w:t>
      </w:r>
    </w:p>
    <w:p w:rsidR="0024254A" w:rsidRPr="004B6F95" w:rsidRDefault="0024254A" w:rsidP="0024254A">
      <w:pPr>
        <w:widowControl w:val="0"/>
        <w:autoSpaceDE w:val="0"/>
        <w:autoSpaceDN w:val="0"/>
        <w:adjustRightInd w:val="0"/>
        <w:spacing w:after="0" w:line="239"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NATURALEZA Y FINALIDAD </w:t>
      </w:r>
    </w:p>
    <w:p w:rsidR="0024254A" w:rsidRPr="004B6F95" w:rsidRDefault="0024254A" w:rsidP="0024254A">
      <w:pPr>
        <w:widowControl w:val="0"/>
        <w:autoSpaceDE w:val="0"/>
        <w:autoSpaceDN w:val="0"/>
        <w:adjustRightInd w:val="0"/>
        <w:spacing w:after="0" w:line="239"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OBJETO </w:t>
      </w:r>
    </w:p>
    <w:p w:rsidR="0024254A" w:rsidRPr="004B6F95" w:rsidRDefault="0024254A" w:rsidP="0024254A">
      <w:pPr>
        <w:widowControl w:val="0"/>
        <w:autoSpaceDE w:val="0"/>
        <w:autoSpaceDN w:val="0"/>
        <w:adjustRightInd w:val="0"/>
        <w:spacing w:after="0" w:line="239"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ÁMBITO SUBJETIVO DE APLICACIÓN </w:t>
      </w:r>
    </w:p>
    <w:p w:rsidR="0024254A" w:rsidRPr="004B6F95" w:rsidRDefault="0024254A" w:rsidP="0024254A">
      <w:pPr>
        <w:widowControl w:val="0"/>
        <w:autoSpaceDE w:val="0"/>
        <w:autoSpaceDN w:val="0"/>
        <w:adjustRightInd w:val="0"/>
        <w:spacing w:after="0" w:line="239"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VALORES ÉTICOS </w:t>
      </w:r>
    </w:p>
    <w:p w:rsidR="0024254A" w:rsidRPr="004B6F95" w:rsidRDefault="0024254A" w:rsidP="0024254A">
      <w:pPr>
        <w:widowControl w:val="0"/>
        <w:autoSpaceDE w:val="0"/>
        <w:autoSpaceDN w:val="0"/>
        <w:adjustRightInd w:val="0"/>
        <w:spacing w:after="0" w:line="242"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PRINCIPIOS DEL CODIGO ÉTICO </w:t>
      </w:r>
    </w:p>
    <w:p w:rsidR="0024254A" w:rsidRPr="004B6F95" w:rsidRDefault="0024254A" w:rsidP="0024254A">
      <w:pPr>
        <w:widowControl w:val="0"/>
        <w:autoSpaceDE w:val="0"/>
        <w:autoSpaceDN w:val="0"/>
        <w:adjustRightInd w:val="0"/>
        <w:spacing w:after="0" w:line="240"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NORMAS GENERALES DE CONDUCTA </w:t>
      </w:r>
    </w:p>
    <w:p w:rsidR="0024254A" w:rsidRPr="004B6F95" w:rsidRDefault="0024254A" w:rsidP="0024254A">
      <w:pPr>
        <w:widowControl w:val="0"/>
        <w:autoSpaceDE w:val="0"/>
        <w:autoSpaceDN w:val="0"/>
        <w:adjustRightInd w:val="0"/>
        <w:spacing w:after="0" w:line="239"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SEGUIMIENTO Y CONTROL DE CUMPLIMIENTO </w:t>
      </w:r>
    </w:p>
    <w:p w:rsidR="0024254A" w:rsidRPr="004B6F95" w:rsidRDefault="0024254A" w:rsidP="0024254A">
      <w:pPr>
        <w:widowControl w:val="0"/>
        <w:autoSpaceDE w:val="0"/>
        <w:autoSpaceDN w:val="0"/>
        <w:adjustRightInd w:val="0"/>
        <w:spacing w:after="0" w:line="239" w:lineRule="exact"/>
        <w:rPr>
          <w:rFonts w:asciiTheme="minorHAnsi" w:hAnsiTheme="minorHAnsi" w:cs="Calibri"/>
          <w:b/>
          <w:bCs/>
          <w:sz w:val="24"/>
          <w:szCs w:val="24"/>
        </w:rPr>
      </w:pPr>
    </w:p>
    <w:p w:rsidR="0024254A" w:rsidRPr="004B6F95" w:rsidRDefault="0024254A" w:rsidP="0024254A">
      <w:pPr>
        <w:widowControl w:val="0"/>
        <w:numPr>
          <w:ilvl w:val="0"/>
          <w:numId w:val="1"/>
        </w:numPr>
        <w:tabs>
          <w:tab w:val="clear" w:pos="720"/>
          <w:tab w:val="num" w:pos="1440"/>
        </w:tabs>
        <w:overflowPunct w:val="0"/>
        <w:autoSpaceDE w:val="0"/>
        <w:autoSpaceDN w:val="0"/>
        <w:adjustRightInd w:val="0"/>
        <w:spacing w:after="0" w:line="240" w:lineRule="auto"/>
        <w:ind w:left="1440" w:hanging="352"/>
        <w:rPr>
          <w:rFonts w:asciiTheme="minorHAnsi" w:hAnsiTheme="minorHAnsi" w:cs="Calibri"/>
          <w:b/>
          <w:bCs/>
          <w:sz w:val="24"/>
          <w:szCs w:val="24"/>
        </w:rPr>
      </w:pPr>
      <w:r w:rsidRPr="004B6F95">
        <w:rPr>
          <w:rFonts w:asciiTheme="minorHAnsi" w:hAnsiTheme="minorHAnsi" w:cs="Calibri"/>
          <w:b/>
          <w:bCs/>
          <w:sz w:val="24"/>
          <w:szCs w:val="24"/>
        </w:rPr>
        <w:t xml:space="preserve">ENTRADA EN VIGOR, DESARROLLO Y REVISIÓN </w:t>
      </w:r>
    </w:p>
    <w:p w:rsidR="0024254A" w:rsidRDefault="0024254A" w:rsidP="0024254A">
      <w:pPr>
        <w:widowControl w:val="0"/>
        <w:autoSpaceDE w:val="0"/>
        <w:autoSpaceDN w:val="0"/>
        <w:adjustRightInd w:val="0"/>
        <w:spacing w:after="0" w:line="240" w:lineRule="auto"/>
        <w:rPr>
          <w:rFonts w:asciiTheme="minorHAnsi" w:hAnsiTheme="minorHAnsi"/>
          <w:sz w:val="24"/>
          <w:szCs w:val="24"/>
        </w:rPr>
      </w:pPr>
    </w:p>
    <w:p w:rsidR="0024254A" w:rsidRPr="004B6F95" w:rsidRDefault="0024254A" w:rsidP="0024254A">
      <w:pPr>
        <w:widowControl w:val="0"/>
        <w:autoSpaceDE w:val="0"/>
        <w:autoSpaceDN w:val="0"/>
        <w:adjustRightInd w:val="0"/>
        <w:spacing w:after="0" w:line="240" w:lineRule="auto"/>
        <w:rPr>
          <w:rFonts w:asciiTheme="minorHAnsi" w:hAnsiTheme="minorHAnsi"/>
          <w:sz w:val="24"/>
          <w:szCs w:val="24"/>
        </w:rPr>
        <w:sectPr w:rsidR="0024254A" w:rsidRPr="004B6F95">
          <w:headerReference w:type="even" r:id="rId8"/>
          <w:headerReference w:type="default" r:id="rId9"/>
          <w:footerReference w:type="default" r:id="rId10"/>
          <w:pgSz w:w="11900" w:h="16838"/>
          <w:pgMar w:top="1027" w:right="1400" w:bottom="554" w:left="2260" w:header="720" w:footer="720" w:gutter="0"/>
          <w:cols w:space="720" w:equalWidth="0">
            <w:col w:w="8240"/>
          </w:cols>
          <w:noEndnote/>
        </w:sectPr>
      </w:pPr>
    </w:p>
    <w:p w:rsidR="0024254A" w:rsidRPr="004B6F95" w:rsidRDefault="0024254A" w:rsidP="0024254A">
      <w:pPr>
        <w:widowControl w:val="0"/>
        <w:tabs>
          <w:tab w:val="left" w:pos="1189"/>
        </w:tabs>
        <w:autoSpaceDE w:val="0"/>
        <w:autoSpaceDN w:val="0"/>
        <w:adjustRightInd w:val="0"/>
        <w:spacing w:after="0" w:line="200" w:lineRule="exact"/>
        <w:rPr>
          <w:rFonts w:asciiTheme="minorHAnsi" w:hAnsiTheme="minorHAnsi"/>
          <w:sz w:val="24"/>
          <w:szCs w:val="24"/>
        </w:rPr>
      </w:pPr>
      <w:bookmarkStart w:id="0" w:name="page3"/>
      <w:bookmarkEnd w:id="0"/>
    </w:p>
    <w:p w:rsidR="0024254A" w:rsidRPr="004B6F95" w:rsidRDefault="0024254A" w:rsidP="008A6351">
      <w:pPr>
        <w:widowControl w:val="0"/>
        <w:numPr>
          <w:ilvl w:val="0"/>
          <w:numId w:val="2"/>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INTRODUCCIÓN </w:t>
      </w:r>
    </w:p>
    <w:p w:rsidR="0024254A" w:rsidRPr="004B6F95" w:rsidRDefault="0024254A" w:rsidP="008A6351">
      <w:pPr>
        <w:widowControl w:val="0"/>
        <w:overflowPunct w:val="0"/>
        <w:autoSpaceDE w:val="0"/>
        <w:autoSpaceDN w:val="0"/>
        <w:adjustRightInd w:val="0"/>
        <w:spacing w:after="0" w:line="231" w:lineRule="auto"/>
        <w:jc w:val="both"/>
        <w:rPr>
          <w:rFonts w:asciiTheme="minorHAnsi" w:hAnsiTheme="minorHAnsi" w:cs="Calibri"/>
          <w:sz w:val="24"/>
          <w:szCs w:val="24"/>
        </w:rPr>
      </w:pPr>
    </w:p>
    <w:p w:rsidR="00AA2C1C" w:rsidRPr="004B6F95" w:rsidRDefault="0024254A" w:rsidP="008A6351">
      <w:pPr>
        <w:ind w:left="558"/>
        <w:jc w:val="both"/>
        <w:rPr>
          <w:rFonts w:asciiTheme="minorHAnsi" w:hAnsiTheme="minorHAnsi"/>
          <w:sz w:val="24"/>
          <w:szCs w:val="24"/>
        </w:rPr>
      </w:pPr>
      <w:r>
        <w:rPr>
          <w:rFonts w:asciiTheme="minorHAnsi" w:hAnsiTheme="minorHAnsi"/>
          <w:sz w:val="24"/>
          <w:szCs w:val="24"/>
        </w:rPr>
        <w:t xml:space="preserve">1.1 </w:t>
      </w:r>
      <w:r w:rsidR="00AA2C1C" w:rsidRPr="004B6F95">
        <w:rPr>
          <w:rFonts w:asciiTheme="minorHAnsi" w:hAnsiTheme="minorHAnsi"/>
          <w:sz w:val="24"/>
          <w:szCs w:val="24"/>
        </w:rPr>
        <w:t>Aragón Exterior, S.A.U. se constituyó como Sociedad Anónima el 18 de abril de 1991 bajo la denominación Sociedad Instrumental para la Promoción del Comercio Aragonés, S.A. habiendo modificado su denominación social con fecha 2 de junio de 2004. Su domicilio social actual se encuentra en Zaragoza, Avenida de Ranillas 3A 2ºA.</w:t>
      </w:r>
    </w:p>
    <w:p w:rsidR="00AA2C1C" w:rsidRPr="004B6F95" w:rsidRDefault="0024254A" w:rsidP="008A6351">
      <w:pPr>
        <w:pStyle w:val="Textoindependiente"/>
        <w:spacing w:after="0"/>
        <w:ind w:left="558"/>
        <w:jc w:val="both"/>
        <w:rPr>
          <w:rFonts w:asciiTheme="minorHAnsi" w:hAnsiTheme="minorHAnsi"/>
          <w:szCs w:val="24"/>
        </w:rPr>
      </w:pPr>
      <w:r>
        <w:rPr>
          <w:rFonts w:asciiTheme="minorHAnsi" w:hAnsiTheme="minorHAnsi"/>
          <w:szCs w:val="24"/>
          <w:lang w:val="es-ES"/>
        </w:rPr>
        <w:t xml:space="preserve">1.2 </w:t>
      </w:r>
      <w:r w:rsidR="00AA2C1C" w:rsidRPr="004B6F95">
        <w:rPr>
          <w:rFonts w:asciiTheme="minorHAnsi" w:hAnsiTheme="minorHAnsi"/>
          <w:szCs w:val="24"/>
        </w:rPr>
        <w:t>La empresa es una sociedad dependiente del Grupo denominado CORPORACION EMPRESARIAL PÚBLICA DE ARAGON, SOCIEDAD LIMITADA, constituido el 11 de diciembre de 2007 mediante Decreto 314/2007 del Gobierno de Aragón y participado por la DIPUTACION GENERAL DE ARAGON como socio único.</w:t>
      </w:r>
    </w:p>
    <w:p w:rsidR="00AA2C1C" w:rsidRPr="004B6F95" w:rsidRDefault="00AA2C1C" w:rsidP="008A6351">
      <w:pPr>
        <w:pStyle w:val="Textoindependiente"/>
        <w:spacing w:after="0"/>
        <w:jc w:val="both"/>
        <w:rPr>
          <w:rFonts w:asciiTheme="minorHAnsi" w:hAnsiTheme="minorHAnsi"/>
          <w:szCs w:val="24"/>
        </w:rPr>
      </w:pPr>
    </w:p>
    <w:p w:rsidR="00AA2C1C" w:rsidRPr="004B6F95" w:rsidRDefault="0024254A" w:rsidP="008A6351">
      <w:pPr>
        <w:pStyle w:val="Textoindependiente"/>
        <w:spacing w:after="0"/>
        <w:ind w:left="558"/>
        <w:jc w:val="both"/>
        <w:rPr>
          <w:rFonts w:asciiTheme="minorHAnsi" w:hAnsiTheme="minorHAnsi"/>
          <w:szCs w:val="24"/>
        </w:rPr>
      </w:pPr>
      <w:r>
        <w:rPr>
          <w:rFonts w:asciiTheme="minorHAnsi" w:hAnsiTheme="minorHAnsi"/>
          <w:szCs w:val="24"/>
        </w:rPr>
        <w:t xml:space="preserve">1.3 </w:t>
      </w:r>
      <w:r w:rsidR="00AA2C1C" w:rsidRPr="004B6F95">
        <w:rPr>
          <w:rFonts w:asciiTheme="minorHAnsi" w:hAnsiTheme="minorHAnsi"/>
          <w:szCs w:val="24"/>
        </w:rPr>
        <w:t>La Sociedad Dominante es “Corporación Empresarial Pública de Aragón, S.L.U.” y tiene su residencia en Avenida de Ranillas 3A 3ºG, de Zaragoza. Deposita las cuentas anuales consolidadas en el Registro Mercantil de Zaragoza, formulándose las últimas del Grupo, correspondientes al ejercicio cerrado el 31 de diciembre de 2014, con fecha 31 de marzo de 2015, aprobadas el 22 de mayo de 2015 y depositadas en el Registro Mercantil el 4 de junio de 2015.</w:t>
      </w:r>
    </w:p>
    <w:p w:rsidR="0024254A" w:rsidRPr="004B6F95" w:rsidRDefault="0024254A" w:rsidP="008A6351">
      <w:pPr>
        <w:widowControl w:val="0"/>
        <w:autoSpaceDE w:val="0"/>
        <w:autoSpaceDN w:val="0"/>
        <w:adjustRightInd w:val="0"/>
        <w:spacing w:after="0" w:line="294" w:lineRule="exact"/>
        <w:jc w:val="both"/>
        <w:rPr>
          <w:rFonts w:asciiTheme="minorHAnsi" w:hAnsiTheme="minorHAnsi" w:cs="Calibri"/>
          <w:sz w:val="24"/>
          <w:szCs w:val="24"/>
          <w:lang w:val="es-ES_tradnl"/>
        </w:rPr>
      </w:pPr>
    </w:p>
    <w:p w:rsidR="00AA2C1C" w:rsidRPr="004B6F95" w:rsidRDefault="0024254A" w:rsidP="008A6351">
      <w:pPr>
        <w:pStyle w:val="Textoindependiente"/>
        <w:spacing w:after="0"/>
        <w:ind w:left="558"/>
        <w:jc w:val="both"/>
        <w:rPr>
          <w:rFonts w:asciiTheme="minorHAnsi" w:hAnsiTheme="minorHAnsi"/>
          <w:szCs w:val="24"/>
        </w:rPr>
      </w:pPr>
      <w:r>
        <w:rPr>
          <w:rFonts w:asciiTheme="minorHAnsi" w:hAnsiTheme="minorHAnsi"/>
          <w:szCs w:val="24"/>
        </w:rPr>
        <w:t xml:space="preserve">1.4 </w:t>
      </w:r>
      <w:r w:rsidR="00AA2C1C" w:rsidRPr="004B6F95">
        <w:rPr>
          <w:rFonts w:asciiTheme="minorHAnsi" w:hAnsiTheme="minorHAnsi"/>
          <w:szCs w:val="24"/>
        </w:rPr>
        <w:t>La información del grupo de sociedades en los términos previstos en el artículo 42 del Código de Comercio, es la siguiente:</w:t>
      </w:r>
    </w:p>
    <w:p w:rsidR="00AA2C1C" w:rsidRPr="004B6F95" w:rsidRDefault="00AA2C1C" w:rsidP="008A6351">
      <w:pPr>
        <w:pStyle w:val="Textoindependiente"/>
        <w:spacing w:after="0"/>
        <w:jc w:val="both"/>
        <w:rPr>
          <w:rFonts w:asciiTheme="minorHAnsi" w:hAnsiTheme="minorHAnsi"/>
          <w:szCs w:val="24"/>
        </w:rPr>
      </w:pPr>
    </w:p>
    <w:p w:rsidR="00AA2C1C" w:rsidRPr="004B6F95" w:rsidRDefault="0024254A" w:rsidP="008A6351">
      <w:pPr>
        <w:widowControl w:val="0"/>
        <w:autoSpaceDE w:val="0"/>
        <w:autoSpaceDN w:val="0"/>
        <w:adjustRightInd w:val="0"/>
        <w:spacing w:after="0" w:line="294" w:lineRule="exact"/>
        <w:ind w:left="558"/>
        <w:jc w:val="both"/>
        <w:rPr>
          <w:rFonts w:asciiTheme="minorHAnsi" w:hAnsiTheme="minorHAnsi" w:cs="Calibri"/>
          <w:sz w:val="24"/>
          <w:szCs w:val="24"/>
          <w:lang w:val="es-ES_tradnl"/>
        </w:rPr>
      </w:pPr>
      <w:r>
        <w:rPr>
          <w:rFonts w:asciiTheme="minorHAnsi" w:hAnsiTheme="minorHAnsi"/>
          <w:sz w:val="24"/>
          <w:szCs w:val="24"/>
        </w:rPr>
        <w:t xml:space="preserve">1.5 </w:t>
      </w:r>
      <w:r w:rsidR="00AA2C1C" w:rsidRPr="004B6F95">
        <w:rPr>
          <w:rFonts w:asciiTheme="minorHAnsi" w:hAnsiTheme="minorHAnsi"/>
          <w:sz w:val="24"/>
          <w:szCs w:val="24"/>
        </w:rPr>
        <w:t>La sociedad dominante, dominante directa y dominante última del grupo es CORPORACION EMPRESARIAL PUBLICA DE ARAGON, SOCIEDAD LIMITADA UNIPERSONAL con domicilio social en calle Pablo Ruiz Picasso 63A 3ºG de Zaragoza, inscrita en el Registro Mercantil de Zaragoza, tomo 3603, folio 138, sección 8ª y hoja Z-45976, inscripción 1ª de fecha 25 de enero de 2008.</w:t>
      </w:r>
    </w:p>
    <w:p w:rsidR="0024254A" w:rsidRPr="004B6F95" w:rsidRDefault="0024254A" w:rsidP="008A6351">
      <w:pPr>
        <w:widowControl w:val="0"/>
        <w:autoSpaceDE w:val="0"/>
        <w:autoSpaceDN w:val="0"/>
        <w:adjustRightInd w:val="0"/>
        <w:spacing w:after="0" w:line="298"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9" w:lineRule="auto"/>
        <w:ind w:left="558"/>
        <w:jc w:val="both"/>
        <w:rPr>
          <w:rFonts w:asciiTheme="minorHAnsi" w:hAnsiTheme="minorHAnsi" w:cs="Calibri"/>
          <w:sz w:val="24"/>
          <w:szCs w:val="24"/>
        </w:rPr>
      </w:pPr>
      <w:r>
        <w:rPr>
          <w:rFonts w:asciiTheme="minorHAnsi" w:hAnsiTheme="minorHAnsi" w:cs="Calibri"/>
          <w:sz w:val="24"/>
          <w:szCs w:val="24"/>
        </w:rPr>
        <w:t xml:space="preserve">1.6 </w:t>
      </w:r>
      <w:r w:rsidRPr="004B6F95">
        <w:rPr>
          <w:rFonts w:asciiTheme="minorHAnsi" w:hAnsiTheme="minorHAnsi" w:cs="Calibri"/>
          <w:sz w:val="24"/>
          <w:szCs w:val="24"/>
        </w:rPr>
        <w:t>En este contexto, y como eje vertebrador de la misión, visión y planificación estra</w:t>
      </w:r>
      <w:r w:rsidR="00AA2C1C" w:rsidRPr="004B6F95">
        <w:rPr>
          <w:rFonts w:asciiTheme="minorHAnsi" w:hAnsiTheme="minorHAnsi" w:cs="Calibri"/>
          <w:sz w:val="24"/>
          <w:szCs w:val="24"/>
        </w:rPr>
        <w:t xml:space="preserve">tégica de la organización, </w:t>
      </w:r>
      <w:r w:rsidR="00AA2C1C" w:rsidRPr="004B6F95">
        <w:rPr>
          <w:rFonts w:asciiTheme="minorHAnsi" w:hAnsiTheme="minorHAnsi" w:cs="Calibri"/>
          <w:b/>
          <w:sz w:val="24"/>
          <w:szCs w:val="24"/>
        </w:rPr>
        <w:t>AREX</w:t>
      </w:r>
      <w:r w:rsidRPr="004B6F95">
        <w:rPr>
          <w:rFonts w:asciiTheme="minorHAnsi" w:hAnsiTheme="minorHAnsi" w:cs="Calibri"/>
          <w:sz w:val="24"/>
          <w:szCs w:val="24"/>
        </w:rPr>
        <w:t xml:space="preserve"> asume el compromiso de promover la elaboración de un </w:t>
      </w:r>
      <w:r w:rsidRPr="004B6F95">
        <w:rPr>
          <w:rFonts w:asciiTheme="minorHAnsi" w:hAnsiTheme="minorHAnsi" w:cs="Calibri"/>
          <w:b/>
          <w:bCs/>
          <w:sz w:val="24"/>
          <w:szCs w:val="24"/>
        </w:rPr>
        <w:t>CÓDIGO ÉTICO</w:t>
      </w:r>
      <w:r w:rsidRPr="004B6F95">
        <w:rPr>
          <w:rFonts w:asciiTheme="minorHAnsi" w:hAnsiTheme="minorHAnsi" w:cs="Calibri"/>
          <w:sz w:val="24"/>
          <w:szCs w:val="24"/>
        </w:rPr>
        <w:t xml:space="preserve"> que establezca los </w:t>
      </w:r>
      <w:r w:rsidRPr="004B6F95">
        <w:rPr>
          <w:rFonts w:asciiTheme="minorHAnsi" w:hAnsiTheme="minorHAnsi" w:cs="Calibri"/>
          <w:b/>
          <w:bCs/>
          <w:sz w:val="24"/>
          <w:szCs w:val="24"/>
        </w:rPr>
        <w:t>Valores, Principios y Normas</w:t>
      </w:r>
      <w:r w:rsidRPr="004B6F95">
        <w:rPr>
          <w:rFonts w:asciiTheme="minorHAnsi" w:hAnsiTheme="minorHAnsi" w:cs="Calibri"/>
          <w:sz w:val="24"/>
          <w:szCs w:val="24"/>
        </w:rPr>
        <w:t xml:space="preserve"> </w:t>
      </w:r>
      <w:r w:rsidRPr="004B6F95">
        <w:rPr>
          <w:rFonts w:asciiTheme="minorHAnsi" w:hAnsiTheme="minorHAnsi" w:cs="Calibri"/>
          <w:b/>
          <w:bCs/>
          <w:sz w:val="24"/>
          <w:szCs w:val="24"/>
        </w:rPr>
        <w:t xml:space="preserve">de Conducta </w:t>
      </w:r>
      <w:r w:rsidRPr="004B6F95">
        <w:rPr>
          <w:rFonts w:asciiTheme="minorHAnsi" w:hAnsiTheme="minorHAnsi" w:cs="Calibri"/>
          <w:sz w:val="24"/>
          <w:szCs w:val="24"/>
        </w:rPr>
        <w:t>que regirán cada una de las líneas de actuación de la organización.</w:t>
      </w:r>
      <w:r w:rsidRPr="004B6F95">
        <w:rPr>
          <w:rFonts w:asciiTheme="minorHAnsi" w:hAnsiTheme="minorHAnsi" w:cs="Calibri"/>
          <w:b/>
          <w:bCs/>
          <w:sz w:val="24"/>
          <w:szCs w:val="24"/>
        </w:rPr>
        <w:t xml:space="preserve"> </w:t>
      </w:r>
    </w:p>
    <w:p w:rsidR="0024254A" w:rsidRPr="004B6F95" w:rsidRDefault="0024254A" w:rsidP="008A6351">
      <w:pPr>
        <w:widowControl w:val="0"/>
        <w:autoSpaceDE w:val="0"/>
        <w:autoSpaceDN w:val="0"/>
        <w:adjustRightInd w:val="0"/>
        <w:spacing w:after="0" w:line="200" w:lineRule="exact"/>
        <w:jc w:val="both"/>
        <w:rPr>
          <w:rFonts w:asciiTheme="minorHAnsi" w:hAnsiTheme="minorHAnsi" w:cs="Calibri"/>
          <w:sz w:val="24"/>
          <w:szCs w:val="24"/>
        </w:rPr>
      </w:pPr>
    </w:p>
    <w:p w:rsidR="0024254A" w:rsidRDefault="0024254A" w:rsidP="008A6351">
      <w:pPr>
        <w:widowControl w:val="0"/>
        <w:autoSpaceDE w:val="0"/>
        <w:autoSpaceDN w:val="0"/>
        <w:adjustRightInd w:val="0"/>
        <w:spacing w:after="0" w:line="200" w:lineRule="exact"/>
        <w:jc w:val="both"/>
        <w:rPr>
          <w:rFonts w:asciiTheme="minorHAnsi" w:hAnsiTheme="minorHAnsi" w:cs="Calibri"/>
          <w:sz w:val="24"/>
          <w:szCs w:val="24"/>
        </w:rPr>
      </w:pPr>
    </w:p>
    <w:p w:rsidR="0024254A" w:rsidRDefault="0024254A" w:rsidP="008A6351">
      <w:pPr>
        <w:widowControl w:val="0"/>
        <w:autoSpaceDE w:val="0"/>
        <w:autoSpaceDN w:val="0"/>
        <w:adjustRightInd w:val="0"/>
        <w:spacing w:after="0" w:line="200" w:lineRule="exact"/>
        <w:jc w:val="both"/>
        <w:rPr>
          <w:rFonts w:asciiTheme="minorHAnsi" w:hAnsiTheme="minorHAnsi" w:cs="Calibri"/>
          <w:sz w:val="24"/>
          <w:szCs w:val="24"/>
        </w:rPr>
      </w:pPr>
    </w:p>
    <w:p w:rsidR="0024254A" w:rsidRDefault="0024254A" w:rsidP="008A6351">
      <w:pPr>
        <w:widowControl w:val="0"/>
        <w:autoSpaceDE w:val="0"/>
        <w:autoSpaceDN w:val="0"/>
        <w:adjustRightInd w:val="0"/>
        <w:spacing w:after="0" w:line="200" w:lineRule="exact"/>
        <w:jc w:val="both"/>
        <w:rPr>
          <w:rFonts w:asciiTheme="minorHAnsi" w:hAnsiTheme="minorHAnsi" w:cs="Calibri"/>
          <w:sz w:val="24"/>
          <w:szCs w:val="24"/>
        </w:rPr>
      </w:pPr>
    </w:p>
    <w:p w:rsidR="0024254A" w:rsidRDefault="0024254A" w:rsidP="008A6351">
      <w:pPr>
        <w:widowControl w:val="0"/>
        <w:autoSpaceDE w:val="0"/>
        <w:autoSpaceDN w:val="0"/>
        <w:adjustRightInd w:val="0"/>
        <w:spacing w:after="0" w:line="200" w:lineRule="exact"/>
        <w:jc w:val="both"/>
        <w:rPr>
          <w:rFonts w:asciiTheme="minorHAnsi" w:hAnsiTheme="minorHAnsi" w:cs="Calibri"/>
          <w:sz w:val="24"/>
          <w:szCs w:val="24"/>
        </w:rPr>
      </w:pPr>
    </w:p>
    <w:p w:rsidR="0024254A" w:rsidRPr="004B6F95" w:rsidRDefault="0024254A" w:rsidP="008A6351">
      <w:pPr>
        <w:widowControl w:val="0"/>
        <w:autoSpaceDE w:val="0"/>
        <w:autoSpaceDN w:val="0"/>
        <w:adjustRightInd w:val="0"/>
        <w:spacing w:after="0" w:line="200" w:lineRule="exact"/>
        <w:jc w:val="both"/>
        <w:rPr>
          <w:rFonts w:asciiTheme="minorHAnsi" w:hAnsiTheme="minorHAnsi" w:cs="Calibri"/>
          <w:sz w:val="24"/>
          <w:szCs w:val="24"/>
        </w:rPr>
      </w:pPr>
    </w:p>
    <w:p w:rsidR="0024254A" w:rsidRPr="004B6F95" w:rsidRDefault="0024254A" w:rsidP="008A6351">
      <w:pPr>
        <w:widowControl w:val="0"/>
        <w:numPr>
          <w:ilvl w:val="0"/>
          <w:numId w:val="4"/>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NATURALEZA Y FINALIDAD </w:t>
      </w:r>
    </w:p>
    <w:p w:rsidR="0024254A" w:rsidRPr="004B6F95" w:rsidRDefault="0024254A" w:rsidP="008A6351">
      <w:pPr>
        <w:widowControl w:val="0"/>
        <w:autoSpaceDE w:val="0"/>
        <w:autoSpaceDN w:val="0"/>
        <w:adjustRightInd w:val="0"/>
        <w:spacing w:after="0" w:line="292" w:lineRule="exact"/>
        <w:jc w:val="both"/>
        <w:rPr>
          <w:rFonts w:asciiTheme="minorHAnsi" w:hAnsiTheme="minorHAnsi" w:cs="Calibri"/>
          <w:b/>
          <w:bCs/>
          <w:sz w:val="24"/>
          <w:szCs w:val="24"/>
        </w:rPr>
      </w:pPr>
    </w:p>
    <w:p w:rsidR="0024254A" w:rsidRPr="004B6F95" w:rsidRDefault="0024254A" w:rsidP="008A6351">
      <w:pPr>
        <w:widowControl w:val="0"/>
        <w:overflowPunct w:val="0"/>
        <w:autoSpaceDE w:val="0"/>
        <w:autoSpaceDN w:val="0"/>
        <w:adjustRightInd w:val="0"/>
        <w:spacing w:after="0" w:line="225" w:lineRule="auto"/>
        <w:ind w:left="558"/>
        <w:jc w:val="both"/>
        <w:rPr>
          <w:rFonts w:asciiTheme="minorHAnsi" w:hAnsiTheme="minorHAnsi" w:cs="Calibri"/>
          <w:sz w:val="24"/>
          <w:szCs w:val="24"/>
        </w:rPr>
      </w:pPr>
      <w:r>
        <w:rPr>
          <w:rFonts w:asciiTheme="minorHAnsi" w:hAnsiTheme="minorHAnsi" w:cs="Calibri"/>
          <w:sz w:val="24"/>
          <w:szCs w:val="24"/>
        </w:rPr>
        <w:t xml:space="preserve">2.1 </w:t>
      </w:r>
      <w:r w:rsidR="00AA2C1C" w:rsidRPr="004B6F95">
        <w:rPr>
          <w:rFonts w:asciiTheme="minorHAnsi" w:hAnsiTheme="minorHAnsi" w:cs="Calibri"/>
          <w:sz w:val="24"/>
          <w:szCs w:val="24"/>
        </w:rPr>
        <w:t>El Código Ético de Aragón Exterior</w:t>
      </w:r>
      <w:r w:rsidRPr="004B6F95">
        <w:rPr>
          <w:rFonts w:asciiTheme="minorHAnsi" w:hAnsiTheme="minorHAnsi" w:cs="Calibri"/>
          <w:sz w:val="24"/>
          <w:szCs w:val="24"/>
        </w:rPr>
        <w:t xml:space="preserve"> se constituye como elemento sustantivo de </w:t>
      </w:r>
      <w:r w:rsidRPr="004B6F95">
        <w:rPr>
          <w:rFonts w:asciiTheme="minorHAnsi" w:hAnsiTheme="minorHAnsi" w:cs="Calibri"/>
          <w:sz w:val="24"/>
          <w:szCs w:val="24"/>
        </w:rPr>
        <w:lastRenderedPageBreak/>
        <w:t xml:space="preserve">un </w:t>
      </w:r>
      <w:r w:rsidRPr="004B6F95">
        <w:rPr>
          <w:rFonts w:asciiTheme="minorHAnsi" w:hAnsiTheme="minorHAnsi" w:cs="Calibri"/>
          <w:b/>
          <w:bCs/>
          <w:sz w:val="24"/>
          <w:szCs w:val="24"/>
        </w:rPr>
        <w:t>marco</w:t>
      </w:r>
      <w:r w:rsidRPr="004B6F95">
        <w:rPr>
          <w:rFonts w:asciiTheme="minorHAnsi" w:hAnsiTheme="minorHAnsi" w:cs="Calibri"/>
          <w:sz w:val="24"/>
          <w:szCs w:val="24"/>
        </w:rPr>
        <w:t xml:space="preserve"> </w:t>
      </w:r>
      <w:r w:rsidRPr="004B6F95">
        <w:rPr>
          <w:rFonts w:asciiTheme="minorHAnsi" w:hAnsiTheme="minorHAnsi" w:cs="Calibri"/>
          <w:b/>
          <w:bCs/>
          <w:sz w:val="24"/>
          <w:szCs w:val="24"/>
        </w:rPr>
        <w:t xml:space="preserve">de integridad y de prevención </w:t>
      </w:r>
      <w:r w:rsidRPr="004B6F95">
        <w:rPr>
          <w:rFonts w:asciiTheme="minorHAnsi" w:hAnsiTheme="minorHAnsi" w:cs="Calibri"/>
          <w:sz w:val="24"/>
          <w:szCs w:val="24"/>
        </w:rPr>
        <w:t>dirigido al fomento de la mejora de la cultura ética y</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el buen gobierno de la organización y de todos los estamentos que la integran. </w:t>
      </w:r>
    </w:p>
    <w:p w:rsidR="0024254A" w:rsidRPr="004B6F95" w:rsidRDefault="0024254A" w:rsidP="008A6351">
      <w:pPr>
        <w:widowControl w:val="0"/>
        <w:autoSpaceDE w:val="0"/>
        <w:autoSpaceDN w:val="0"/>
        <w:adjustRightInd w:val="0"/>
        <w:spacing w:after="0" w:line="294" w:lineRule="exact"/>
        <w:jc w:val="both"/>
        <w:rPr>
          <w:rFonts w:asciiTheme="minorHAnsi" w:hAnsiTheme="minorHAnsi" w:cs="Calibri"/>
          <w:sz w:val="24"/>
          <w:szCs w:val="24"/>
        </w:rPr>
      </w:pPr>
    </w:p>
    <w:p w:rsidR="0024254A" w:rsidRPr="004B6F95" w:rsidRDefault="0024254A" w:rsidP="008A6351">
      <w:pPr>
        <w:widowControl w:val="0"/>
        <w:overflowPunct w:val="0"/>
        <w:autoSpaceDE w:val="0"/>
        <w:autoSpaceDN w:val="0"/>
        <w:adjustRightInd w:val="0"/>
        <w:spacing w:after="0" w:line="233" w:lineRule="auto"/>
        <w:ind w:left="558"/>
        <w:jc w:val="both"/>
        <w:rPr>
          <w:rFonts w:asciiTheme="minorHAnsi" w:hAnsiTheme="minorHAnsi" w:cs="Calibri"/>
          <w:sz w:val="24"/>
          <w:szCs w:val="24"/>
        </w:rPr>
      </w:pPr>
      <w:r>
        <w:rPr>
          <w:rFonts w:asciiTheme="minorHAnsi" w:hAnsiTheme="minorHAnsi" w:cs="Calibri"/>
          <w:sz w:val="24"/>
          <w:szCs w:val="24"/>
        </w:rPr>
        <w:t xml:space="preserve">2.2 </w:t>
      </w:r>
      <w:r w:rsidRPr="004B6F95">
        <w:rPr>
          <w:rFonts w:asciiTheme="minorHAnsi" w:hAnsiTheme="minorHAnsi" w:cs="Calibri"/>
          <w:sz w:val="24"/>
          <w:szCs w:val="24"/>
        </w:rPr>
        <w:t xml:space="preserve">Mediante este </w:t>
      </w:r>
      <w:r w:rsidRPr="004B6F95">
        <w:rPr>
          <w:rFonts w:asciiTheme="minorHAnsi" w:hAnsiTheme="minorHAnsi" w:cs="Calibri"/>
          <w:b/>
          <w:bCs/>
          <w:sz w:val="24"/>
          <w:szCs w:val="24"/>
        </w:rPr>
        <w:t>mecanismo de autorregulación</w:t>
      </w:r>
      <w:r w:rsidRPr="004B6F95">
        <w:rPr>
          <w:rFonts w:asciiTheme="minorHAnsi" w:hAnsiTheme="minorHAnsi" w:cs="Calibri"/>
          <w:sz w:val="24"/>
          <w:szCs w:val="24"/>
        </w:rPr>
        <w:t xml:space="preserve"> se pretende que cada uno de los sujetos comprendidos en el ámbito de aplicación del Código Ético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interiorice los principios, valores y comportamientos éticos que deben regir su actuación, tanto internamente, como en sus relaciones con los diferentes grupos de interés (trabajadores, proveedores, clientes, Corporación Empresarial Pública de Aragón, Administraciones Públicas – estatal, autonómica y local –, instituciones y organismos de la Unión Europea, la sociedad aragonesa). </w:t>
      </w:r>
    </w:p>
    <w:p w:rsidR="0024254A" w:rsidRPr="004B6F95" w:rsidRDefault="0024254A" w:rsidP="008A6351">
      <w:pPr>
        <w:widowControl w:val="0"/>
        <w:autoSpaceDE w:val="0"/>
        <w:autoSpaceDN w:val="0"/>
        <w:adjustRightInd w:val="0"/>
        <w:spacing w:after="0" w:line="299" w:lineRule="exact"/>
        <w:jc w:val="both"/>
        <w:rPr>
          <w:rFonts w:asciiTheme="minorHAnsi" w:hAnsiTheme="minorHAnsi" w:cs="Calibri"/>
          <w:sz w:val="24"/>
          <w:szCs w:val="24"/>
        </w:rPr>
      </w:pPr>
    </w:p>
    <w:p w:rsidR="0024254A" w:rsidRPr="004B6F95" w:rsidRDefault="0024254A" w:rsidP="008A6351">
      <w:pPr>
        <w:widowControl w:val="0"/>
        <w:overflowPunct w:val="0"/>
        <w:autoSpaceDE w:val="0"/>
        <w:autoSpaceDN w:val="0"/>
        <w:adjustRightInd w:val="0"/>
        <w:spacing w:after="0" w:line="219" w:lineRule="auto"/>
        <w:ind w:left="558"/>
        <w:jc w:val="both"/>
        <w:rPr>
          <w:rFonts w:asciiTheme="minorHAnsi" w:hAnsiTheme="minorHAnsi" w:cs="Calibri"/>
          <w:sz w:val="24"/>
          <w:szCs w:val="24"/>
        </w:rPr>
      </w:pPr>
      <w:r>
        <w:rPr>
          <w:rFonts w:asciiTheme="minorHAnsi" w:hAnsiTheme="minorHAnsi" w:cs="Calibri"/>
          <w:sz w:val="24"/>
          <w:szCs w:val="24"/>
        </w:rPr>
        <w:t xml:space="preserve">2.3 </w:t>
      </w:r>
      <w:r w:rsidRPr="004B6F95">
        <w:rPr>
          <w:rFonts w:asciiTheme="minorHAnsi" w:hAnsiTheme="minorHAnsi" w:cs="Calibri"/>
          <w:sz w:val="24"/>
          <w:szCs w:val="24"/>
        </w:rPr>
        <w:t xml:space="preserve">Las normas éticas y de conducta establecidas en el presente Código tienen la consideración de </w:t>
      </w:r>
      <w:r w:rsidRPr="004B6F95">
        <w:rPr>
          <w:rFonts w:asciiTheme="minorHAnsi" w:hAnsiTheme="minorHAnsi" w:cs="Calibri"/>
          <w:b/>
          <w:bCs/>
          <w:sz w:val="24"/>
          <w:szCs w:val="24"/>
        </w:rPr>
        <w:t>estándares mínimos</w:t>
      </w:r>
      <w:r w:rsidRPr="004B6F95">
        <w:rPr>
          <w:rFonts w:asciiTheme="minorHAnsi" w:hAnsiTheme="minorHAnsi" w:cs="Calibri"/>
          <w:sz w:val="24"/>
          <w:szCs w:val="24"/>
        </w:rPr>
        <w:t xml:space="preserve"> y pueden ser completadas en sus niveles de </w:t>
      </w:r>
      <w:r w:rsidR="004B6F95" w:rsidRPr="004B6F95">
        <w:rPr>
          <w:rFonts w:asciiTheme="minorHAnsi" w:hAnsiTheme="minorHAnsi" w:cs="Calibri"/>
          <w:sz w:val="24"/>
          <w:szCs w:val="24"/>
        </w:rPr>
        <w:t xml:space="preserve"> </w:t>
      </w:r>
      <w:r w:rsidRPr="004B6F95">
        <w:rPr>
          <w:rFonts w:asciiTheme="minorHAnsi" w:hAnsiTheme="minorHAnsi" w:cs="Calibri"/>
          <w:sz w:val="24"/>
          <w:szCs w:val="24"/>
        </w:rPr>
        <w:t xml:space="preserve">exigencia por las Políticas específicas y Protocolos de actuación que se aprueben por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y/o, en su caso, por los Códigos sectoriales que se aprueben por la Administración de la Comunidad Autónoma de Aragón y/o la Corporación Empresarial Pública de Aragón como sociedad matriz del Grupo de empresas que integran el sector público empresarial de Aragón.</w:t>
      </w:r>
    </w:p>
    <w:p w:rsidR="0024254A" w:rsidRPr="004B6F95" w:rsidRDefault="0024254A" w:rsidP="008A6351">
      <w:pPr>
        <w:widowControl w:val="0"/>
        <w:autoSpaceDE w:val="0"/>
        <w:autoSpaceDN w:val="0"/>
        <w:adjustRightInd w:val="0"/>
        <w:spacing w:after="0" w:line="294"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9" w:lineRule="auto"/>
        <w:ind w:left="558"/>
        <w:jc w:val="both"/>
        <w:rPr>
          <w:rFonts w:asciiTheme="minorHAnsi" w:hAnsiTheme="minorHAnsi" w:cs="Calibri"/>
          <w:sz w:val="24"/>
          <w:szCs w:val="24"/>
        </w:rPr>
      </w:pPr>
      <w:r>
        <w:rPr>
          <w:rFonts w:asciiTheme="minorHAnsi" w:hAnsiTheme="minorHAnsi" w:cs="Calibri"/>
          <w:sz w:val="24"/>
          <w:szCs w:val="24"/>
        </w:rPr>
        <w:t xml:space="preserve">2.4 </w:t>
      </w:r>
      <w:r w:rsidRPr="004B6F95">
        <w:rPr>
          <w:rFonts w:asciiTheme="minorHAnsi" w:hAnsiTheme="minorHAnsi" w:cs="Calibri"/>
          <w:sz w:val="24"/>
          <w:szCs w:val="24"/>
        </w:rPr>
        <w:t xml:space="preserve">El Código se configura como un </w:t>
      </w:r>
      <w:r w:rsidRPr="004B6F95">
        <w:rPr>
          <w:rFonts w:asciiTheme="minorHAnsi" w:hAnsiTheme="minorHAnsi" w:cs="Calibri"/>
          <w:b/>
          <w:bCs/>
          <w:sz w:val="24"/>
          <w:szCs w:val="24"/>
        </w:rPr>
        <w:t>instrumento vivo y flexible</w:t>
      </w:r>
      <w:r w:rsidRPr="004B6F95">
        <w:rPr>
          <w:rFonts w:asciiTheme="minorHAnsi" w:hAnsiTheme="minorHAnsi" w:cs="Calibri"/>
          <w:sz w:val="24"/>
          <w:szCs w:val="24"/>
        </w:rPr>
        <w:t xml:space="preserve">, cuyo contenido se adecuará de forma inmediata a las previsiones que establezca la legislación aplicable en esta materia, así como a las recomendaciones y propuestas que a tal efecto emita </w:t>
      </w:r>
      <w:r w:rsidRPr="002176B7">
        <w:rPr>
          <w:rFonts w:asciiTheme="minorHAnsi" w:hAnsiTheme="minorHAnsi" w:cs="Calibri"/>
          <w:sz w:val="24"/>
          <w:szCs w:val="24"/>
        </w:rPr>
        <w:t>la Comisión Ética de</w:t>
      </w:r>
      <w:r w:rsidRPr="004B6F95">
        <w:rPr>
          <w:rFonts w:asciiTheme="minorHAnsi" w:hAnsiTheme="minorHAnsi" w:cs="Calibri"/>
          <w:sz w:val="24"/>
          <w:szCs w:val="24"/>
        </w:rPr>
        <w:t xml:space="preserv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w:t>
      </w:r>
    </w:p>
    <w:p w:rsidR="0024254A" w:rsidRPr="004B6F95" w:rsidRDefault="0024254A" w:rsidP="008A6351">
      <w:pPr>
        <w:widowControl w:val="0"/>
        <w:autoSpaceDE w:val="0"/>
        <w:autoSpaceDN w:val="0"/>
        <w:adjustRightInd w:val="0"/>
        <w:spacing w:after="0" w:line="295" w:lineRule="exact"/>
        <w:jc w:val="both"/>
        <w:rPr>
          <w:rFonts w:asciiTheme="minorHAnsi" w:hAnsiTheme="minorHAnsi" w:cs="Calibri"/>
          <w:sz w:val="24"/>
          <w:szCs w:val="24"/>
        </w:rPr>
      </w:pPr>
    </w:p>
    <w:p w:rsidR="0024254A" w:rsidRPr="004B6F95" w:rsidRDefault="0024254A" w:rsidP="008A6351">
      <w:pPr>
        <w:widowControl w:val="0"/>
        <w:overflowPunct w:val="0"/>
        <w:autoSpaceDE w:val="0"/>
        <w:autoSpaceDN w:val="0"/>
        <w:adjustRightInd w:val="0"/>
        <w:spacing w:after="0" w:line="229" w:lineRule="auto"/>
        <w:ind w:left="558"/>
        <w:jc w:val="both"/>
        <w:rPr>
          <w:rFonts w:asciiTheme="minorHAnsi" w:hAnsiTheme="minorHAnsi" w:cs="Calibri"/>
          <w:sz w:val="24"/>
          <w:szCs w:val="24"/>
        </w:rPr>
      </w:pPr>
      <w:r>
        <w:rPr>
          <w:rFonts w:asciiTheme="minorHAnsi" w:hAnsiTheme="minorHAnsi" w:cs="Calibri"/>
          <w:sz w:val="24"/>
          <w:szCs w:val="24"/>
        </w:rPr>
        <w:t xml:space="preserve">2.5 </w:t>
      </w:r>
      <w:r w:rsidRPr="004B6F95">
        <w:rPr>
          <w:rFonts w:asciiTheme="minorHAnsi" w:hAnsiTheme="minorHAnsi" w:cs="Calibri"/>
          <w:sz w:val="24"/>
          <w:szCs w:val="24"/>
        </w:rPr>
        <w:t xml:space="preserve">El desarrollo de un proceso de </w:t>
      </w:r>
      <w:r w:rsidRPr="004B6F95">
        <w:rPr>
          <w:rFonts w:asciiTheme="minorHAnsi" w:hAnsiTheme="minorHAnsi" w:cs="Calibri"/>
          <w:b/>
          <w:bCs/>
          <w:sz w:val="24"/>
          <w:szCs w:val="24"/>
        </w:rPr>
        <w:t>mejora continua en los estándares de conducta</w:t>
      </w:r>
      <w:r w:rsidRPr="004B6F95">
        <w:rPr>
          <w:rFonts w:asciiTheme="minorHAnsi" w:hAnsiTheme="minorHAnsi" w:cs="Calibri"/>
          <w:sz w:val="24"/>
          <w:szCs w:val="24"/>
        </w:rPr>
        <w:t xml:space="preserve"> de las personas y estamentos que integran la organización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permitirá contribuir a una </w:t>
      </w:r>
      <w:r w:rsidRPr="004B6F95">
        <w:rPr>
          <w:rFonts w:asciiTheme="minorHAnsi" w:hAnsiTheme="minorHAnsi" w:cs="Calibri"/>
          <w:b/>
          <w:bCs/>
          <w:sz w:val="24"/>
          <w:szCs w:val="24"/>
        </w:rPr>
        <w:t>mejor gobernanza</w:t>
      </w:r>
      <w:r w:rsidRPr="004B6F95">
        <w:rPr>
          <w:rFonts w:asciiTheme="minorHAnsi" w:hAnsiTheme="minorHAnsi" w:cs="Calibri"/>
          <w:sz w:val="24"/>
          <w:szCs w:val="24"/>
        </w:rPr>
        <w:t xml:space="preserve"> y un </w:t>
      </w:r>
      <w:r w:rsidRPr="004B6F95">
        <w:rPr>
          <w:rFonts w:asciiTheme="minorHAnsi" w:hAnsiTheme="minorHAnsi" w:cs="Calibri"/>
          <w:b/>
          <w:bCs/>
          <w:sz w:val="24"/>
          <w:szCs w:val="24"/>
        </w:rPr>
        <w:t>mejor servicio a los intereses generales y a</w:t>
      </w:r>
      <w:r w:rsidRPr="004B6F95">
        <w:rPr>
          <w:rFonts w:asciiTheme="minorHAnsi" w:hAnsiTheme="minorHAnsi" w:cs="Calibri"/>
          <w:sz w:val="24"/>
          <w:szCs w:val="24"/>
        </w:rPr>
        <w:t xml:space="preserve"> </w:t>
      </w:r>
      <w:r w:rsidRPr="004B6F95">
        <w:rPr>
          <w:rFonts w:asciiTheme="minorHAnsi" w:hAnsiTheme="minorHAnsi" w:cs="Calibri"/>
          <w:b/>
          <w:bCs/>
          <w:sz w:val="24"/>
          <w:szCs w:val="24"/>
        </w:rPr>
        <w:t>las demandas de la sociedad aragonesa</w:t>
      </w:r>
      <w:r w:rsidRPr="004B6F95">
        <w:rPr>
          <w:rFonts w:asciiTheme="minorHAnsi" w:hAnsiTheme="minorHAnsi" w:cs="Calibri"/>
          <w:sz w:val="24"/>
          <w:szCs w:val="24"/>
        </w:rPr>
        <w:t>.</w:t>
      </w:r>
      <w:r w:rsidRPr="004B6F95">
        <w:rPr>
          <w:rFonts w:asciiTheme="minorHAnsi" w:hAnsiTheme="minorHAnsi" w:cs="Calibri"/>
          <w:b/>
          <w:bCs/>
          <w:sz w:val="24"/>
          <w:szCs w:val="24"/>
        </w:rPr>
        <w:t xml:space="preserve"> </w:t>
      </w:r>
    </w:p>
    <w:p w:rsidR="0024254A" w:rsidRPr="004B6F95" w:rsidRDefault="0024254A" w:rsidP="008A6351">
      <w:pPr>
        <w:widowControl w:val="0"/>
        <w:autoSpaceDE w:val="0"/>
        <w:autoSpaceDN w:val="0"/>
        <w:adjustRightInd w:val="0"/>
        <w:spacing w:after="0" w:line="200" w:lineRule="exact"/>
        <w:jc w:val="both"/>
        <w:rPr>
          <w:rFonts w:asciiTheme="minorHAnsi" w:hAnsiTheme="minorHAnsi" w:cs="Calibri"/>
          <w:sz w:val="24"/>
          <w:szCs w:val="24"/>
        </w:rPr>
      </w:pPr>
    </w:p>
    <w:p w:rsidR="0024254A" w:rsidRPr="004B6F95" w:rsidRDefault="0024254A" w:rsidP="008A6351">
      <w:pPr>
        <w:widowControl w:val="0"/>
        <w:autoSpaceDE w:val="0"/>
        <w:autoSpaceDN w:val="0"/>
        <w:adjustRightInd w:val="0"/>
        <w:spacing w:after="0" w:line="373" w:lineRule="exact"/>
        <w:jc w:val="both"/>
        <w:rPr>
          <w:rFonts w:asciiTheme="minorHAnsi" w:hAnsiTheme="minorHAnsi" w:cs="Calibri"/>
          <w:sz w:val="24"/>
          <w:szCs w:val="24"/>
        </w:rPr>
      </w:pPr>
    </w:p>
    <w:p w:rsidR="0024254A" w:rsidRPr="004B6F95" w:rsidRDefault="0024254A" w:rsidP="008A6351">
      <w:pPr>
        <w:widowControl w:val="0"/>
        <w:numPr>
          <w:ilvl w:val="0"/>
          <w:numId w:val="6"/>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OBJETO </w:t>
      </w:r>
    </w:p>
    <w:p w:rsidR="0024254A" w:rsidRPr="004B6F95" w:rsidRDefault="0024254A" w:rsidP="008A6351">
      <w:pPr>
        <w:widowControl w:val="0"/>
        <w:autoSpaceDE w:val="0"/>
        <w:autoSpaceDN w:val="0"/>
        <w:adjustRightInd w:val="0"/>
        <w:spacing w:after="0" w:line="292" w:lineRule="exact"/>
        <w:jc w:val="both"/>
        <w:rPr>
          <w:rFonts w:asciiTheme="minorHAnsi" w:hAnsiTheme="minorHAnsi" w:cs="Calibri"/>
          <w:b/>
          <w:bCs/>
          <w:sz w:val="24"/>
          <w:szCs w:val="24"/>
        </w:rPr>
      </w:pPr>
    </w:p>
    <w:p w:rsidR="00AA2C1C" w:rsidRPr="004B6F95" w:rsidRDefault="00AA2C1C" w:rsidP="008A6351">
      <w:pPr>
        <w:jc w:val="both"/>
        <w:rPr>
          <w:rFonts w:asciiTheme="minorHAnsi" w:hAnsiTheme="minorHAnsi"/>
          <w:sz w:val="24"/>
          <w:szCs w:val="24"/>
        </w:rPr>
      </w:pPr>
      <w:r w:rsidRPr="004B6F95">
        <w:rPr>
          <w:rFonts w:asciiTheme="minorHAnsi" w:hAnsiTheme="minorHAnsi"/>
          <w:sz w:val="24"/>
          <w:szCs w:val="24"/>
        </w:rPr>
        <w:t>Su objeto social es:</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t>El promover y ejecutar planes y acciones concretas de promoción del comercio aragonés en general o de sectores o actividades comerciales concretas.</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t>El actuar como instrumento de atracción de inversiones, en especial extranjeras, para Aragón efectuando el seguimiento, apoyo a la gestión y desarrollo de los proyectos relacionados a la inversión así captada.</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t>La promoción, ejecución y administración de infraestructuras industriales destinadas a la implantación de proyectos empresariales con participación mayoritaria de capital extranjero.</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lastRenderedPageBreak/>
        <w:t>La asistencia técnica y asesoramiento a las empresas aragonesas en materia de promoción exterior, especialmente en mercados de nueva implantación.</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t>La realización, cuando así se estime oportuno por razones de eficiencia y de competitividad cuando sean necesarias para el funcionamiento de las empresas aragonesas.</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t>La gestión de programas y realización de actuaciones que hayan sido encomendadas a la Sociedad por cualesquiera administraciones públicas.</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t>El prestar asesoramiento a entidades públicas y privadas en materias relacionadas con las anteriores actividades y, en general, con el desarrollo empresarial.</w:t>
      </w:r>
    </w:p>
    <w:p w:rsidR="00AA2C1C" w:rsidRPr="004B6F95" w:rsidRDefault="00AA2C1C" w:rsidP="008A6351">
      <w:pPr>
        <w:pStyle w:val="Prrafodelista"/>
        <w:numPr>
          <w:ilvl w:val="0"/>
          <w:numId w:val="25"/>
        </w:numPr>
        <w:jc w:val="both"/>
        <w:rPr>
          <w:rFonts w:asciiTheme="minorHAnsi" w:hAnsiTheme="minorHAnsi"/>
          <w:szCs w:val="24"/>
        </w:rPr>
      </w:pPr>
      <w:r w:rsidRPr="004B6F95">
        <w:rPr>
          <w:rFonts w:asciiTheme="minorHAnsi" w:hAnsiTheme="minorHAnsi"/>
          <w:szCs w:val="24"/>
        </w:rPr>
        <w:t>Ninguno de los anteriores objetivos implica la atribución o ejercicio de actividad pública.</w:t>
      </w:r>
    </w:p>
    <w:p w:rsidR="0024254A" w:rsidRPr="004B6F95" w:rsidRDefault="0024254A" w:rsidP="008A6351">
      <w:pPr>
        <w:widowControl w:val="0"/>
        <w:autoSpaceDE w:val="0"/>
        <w:autoSpaceDN w:val="0"/>
        <w:adjustRightInd w:val="0"/>
        <w:spacing w:after="0" w:line="200" w:lineRule="exact"/>
        <w:jc w:val="both"/>
        <w:rPr>
          <w:rFonts w:asciiTheme="minorHAnsi" w:hAnsiTheme="minorHAnsi"/>
          <w:sz w:val="24"/>
          <w:szCs w:val="24"/>
          <w:lang w:val="es-ES_tradnl"/>
        </w:rPr>
      </w:pPr>
    </w:p>
    <w:p w:rsidR="0024254A" w:rsidRDefault="0024254A" w:rsidP="008A6351">
      <w:pPr>
        <w:widowControl w:val="0"/>
        <w:autoSpaceDE w:val="0"/>
        <w:autoSpaceDN w:val="0"/>
        <w:adjustRightInd w:val="0"/>
        <w:spacing w:after="0" w:line="217" w:lineRule="exact"/>
        <w:jc w:val="both"/>
        <w:rPr>
          <w:rFonts w:asciiTheme="minorHAnsi" w:hAnsiTheme="minorHAnsi"/>
          <w:sz w:val="24"/>
          <w:szCs w:val="24"/>
        </w:rPr>
      </w:pPr>
    </w:p>
    <w:p w:rsidR="008A6351" w:rsidRPr="004B6F95" w:rsidRDefault="008A6351" w:rsidP="008A6351">
      <w:pPr>
        <w:widowControl w:val="0"/>
        <w:autoSpaceDE w:val="0"/>
        <w:autoSpaceDN w:val="0"/>
        <w:adjustRightInd w:val="0"/>
        <w:spacing w:after="0" w:line="217" w:lineRule="exact"/>
        <w:jc w:val="both"/>
        <w:rPr>
          <w:rFonts w:asciiTheme="minorHAnsi" w:hAnsiTheme="minorHAnsi"/>
          <w:sz w:val="24"/>
          <w:szCs w:val="24"/>
        </w:rPr>
      </w:pPr>
    </w:p>
    <w:p w:rsidR="0024254A" w:rsidRPr="004B6F95" w:rsidRDefault="0024254A" w:rsidP="008A6351">
      <w:pPr>
        <w:widowControl w:val="0"/>
        <w:numPr>
          <w:ilvl w:val="0"/>
          <w:numId w:val="10"/>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ÁMBITO SUBJETIVO DE APLICACIÓN </w:t>
      </w:r>
    </w:p>
    <w:p w:rsidR="0024254A" w:rsidRPr="004B6F95" w:rsidRDefault="0024254A" w:rsidP="008A6351">
      <w:pPr>
        <w:widowControl w:val="0"/>
        <w:autoSpaceDE w:val="0"/>
        <w:autoSpaceDN w:val="0"/>
        <w:adjustRightInd w:val="0"/>
        <w:spacing w:after="0" w:line="213" w:lineRule="exact"/>
        <w:jc w:val="both"/>
        <w:rPr>
          <w:rFonts w:asciiTheme="minorHAnsi" w:hAnsiTheme="minorHAnsi" w:cs="Calibri"/>
          <w:b/>
          <w:bCs/>
          <w:sz w:val="24"/>
          <w:szCs w:val="24"/>
        </w:rPr>
      </w:pPr>
    </w:p>
    <w:p w:rsidR="0024254A" w:rsidRPr="004B6F95" w:rsidRDefault="0024254A" w:rsidP="008A6351">
      <w:pPr>
        <w:widowControl w:val="0"/>
        <w:numPr>
          <w:ilvl w:val="1"/>
          <w:numId w:val="10"/>
        </w:numPr>
        <w:tabs>
          <w:tab w:val="clear" w:pos="1440"/>
          <w:tab w:val="num" w:pos="1014"/>
        </w:tabs>
        <w:overflowPunct w:val="0"/>
        <w:autoSpaceDE w:val="0"/>
        <w:autoSpaceDN w:val="0"/>
        <w:adjustRightInd w:val="0"/>
        <w:spacing w:after="0" w:line="234" w:lineRule="auto"/>
        <w:ind w:left="558" w:firstLine="8"/>
        <w:jc w:val="both"/>
        <w:rPr>
          <w:rFonts w:asciiTheme="minorHAnsi" w:hAnsiTheme="minorHAnsi" w:cs="Calibri"/>
          <w:sz w:val="24"/>
          <w:szCs w:val="24"/>
        </w:rPr>
      </w:pPr>
      <w:r w:rsidRPr="004B6F95">
        <w:rPr>
          <w:rFonts w:asciiTheme="minorHAnsi" w:hAnsiTheme="minorHAnsi" w:cs="Calibri"/>
          <w:sz w:val="24"/>
          <w:szCs w:val="24"/>
        </w:rPr>
        <w:t xml:space="preserve">Este Código Ético es de aplicación a </w:t>
      </w:r>
      <w:r w:rsidRPr="004B6F95">
        <w:rPr>
          <w:rFonts w:asciiTheme="minorHAnsi" w:hAnsiTheme="minorHAnsi" w:cs="Calibri"/>
          <w:b/>
          <w:bCs/>
          <w:sz w:val="24"/>
          <w:szCs w:val="24"/>
        </w:rPr>
        <w:t>todos los profesionales vinculados a la</w:t>
      </w:r>
      <w:r w:rsidRPr="004B6F95">
        <w:rPr>
          <w:rFonts w:asciiTheme="minorHAnsi" w:hAnsiTheme="minorHAnsi" w:cs="Calibri"/>
          <w:sz w:val="24"/>
          <w:szCs w:val="24"/>
        </w:rPr>
        <w:t xml:space="preserve"> </w:t>
      </w:r>
      <w:r w:rsidRPr="004B6F95">
        <w:rPr>
          <w:rFonts w:asciiTheme="minorHAnsi" w:hAnsiTheme="minorHAnsi" w:cs="Calibri"/>
          <w:b/>
          <w:bCs/>
          <w:sz w:val="24"/>
          <w:szCs w:val="24"/>
        </w:rPr>
        <w:t>actividad de la organización</w:t>
      </w:r>
      <w:r w:rsidRPr="004B6F95">
        <w:rPr>
          <w:rFonts w:asciiTheme="minorHAnsi" w:hAnsiTheme="minorHAnsi" w:cs="Calibri"/>
          <w:sz w:val="24"/>
          <w:szCs w:val="24"/>
        </w:rPr>
        <w:t>, con independencia de su nivel jerárquico, ubicación</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geográfica o funcional. Por lo tanto, se encuentran obligados a observar su cumplimiento tanto los miembros del Consejo de Administración, Dirección Gerencia, personal directivo y con responsabilidades de coordinación, así como el resto de los trabajadores de la organización.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promoverá los mecanismos para el conocimiento y observancia de lo establecido en este Código por sus colaboradores externos. </w:t>
      </w:r>
    </w:p>
    <w:p w:rsidR="0024254A" w:rsidRPr="004B6F95" w:rsidRDefault="0024254A" w:rsidP="008A6351">
      <w:pPr>
        <w:widowControl w:val="0"/>
        <w:autoSpaceDE w:val="0"/>
        <w:autoSpaceDN w:val="0"/>
        <w:adjustRightInd w:val="0"/>
        <w:spacing w:after="0" w:line="221" w:lineRule="exact"/>
        <w:jc w:val="both"/>
        <w:rPr>
          <w:rFonts w:asciiTheme="minorHAnsi" w:hAnsiTheme="minorHAnsi" w:cs="Calibri"/>
          <w:sz w:val="24"/>
          <w:szCs w:val="24"/>
        </w:rPr>
      </w:pPr>
    </w:p>
    <w:p w:rsidR="0024254A" w:rsidRPr="004B6F95" w:rsidRDefault="004B6F95" w:rsidP="008A6351">
      <w:pPr>
        <w:widowControl w:val="0"/>
        <w:numPr>
          <w:ilvl w:val="1"/>
          <w:numId w:val="10"/>
        </w:numPr>
        <w:tabs>
          <w:tab w:val="clear" w:pos="1440"/>
          <w:tab w:val="num" w:pos="1007"/>
        </w:tabs>
        <w:overflowPunct w:val="0"/>
        <w:autoSpaceDE w:val="0"/>
        <w:autoSpaceDN w:val="0"/>
        <w:adjustRightInd w:val="0"/>
        <w:spacing w:after="0" w:line="230" w:lineRule="auto"/>
        <w:ind w:left="558" w:firstLine="8"/>
        <w:jc w:val="both"/>
        <w:rPr>
          <w:rFonts w:asciiTheme="minorHAnsi" w:hAnsiTheme="minorHAnsi" w:cs="Calibri"/>
          <w:sz w:val="24"/>
          <w:szCs w:val="24"/>
        </w:rPr>
      </w:pPr>
      <w:r w:rsidRPr="004B6F95">
        <w:rPr>
          <w:rFonts w:asciiTheme="minorHAnsi" w:hAnsiTheme="minorHAnsi" w:cs="Calibri"/>
          <w:sz w:val="24"/>
          <w:szCs w:val="24"/>
        </w:rPr>
        <w:t>ARAGÓN EXTERIOR</w:t>
      </w:r>
      <w:r w:rsidR="0024254A" w:rsidRPr="004B6F95">
        <w:rPr>
          <w:rFonts w:asciiTheme="minorHAnsi" w:hAnsiTheme="minorHAnsi" w:cs="Calibri"/>
          <w:sz w:val="24"/>
          <w:szCs w:val="24"/>
        </w:rPr>
        <w:t xml:space="preserve"> dispondrá los mecanismos de </w:t>
      </w:r>
      <w:r w:rsidR="0024254A" w:rsidRPr="004B6F95">
        <w:rPr>
          <w:rFonts w:asciiTheme="minorHAnsi" w:hAnsiTheme="minorHAnsi" w:cs="Calibri"/>
          <w:b/>
          <w:bCs/>
          <w:sz w:val="24"/>
          <w:szCs w:val="24"/>
        </w:rPr>
        <w:t>difusión e información</w:t>
      </w:r>
      <w:r w:rsidR="0024254A" w:rsidRPr="004B6F95">
        <w:rPr>
          <w:rFonts w:asciiTheme="minorHAnsi" w:hAnsiTheme="minorHAnsi" w:cs="Calibri"/>
          <w:sz w:val="24"/>
          <w:szCs w:val="24"/>
        </w:rPr>
        <w:t xml:space="preserve"> adecuados para facilitar el conocimiento del contenido y alcance del presente Código por todos aquellos que llevan a cabo actividades en nombre de la organización para que también sean partícipes de los principios y valores que rigen su actuación, y así garantizar un comportamiento ético y responsable acorde con los mismos. </w:t>
      </w:r>
    </w:p>
    <w:p w:rsidR="0024254A" w:rsidRPr="004B6F95" w:rsidRDefault="0024254A" w:rsidP="008A6351">
      <w:pPr>
        <w:widowControl w:val="0"/>
        <w:autoSpaceDE w:val="0"/>
        <w:autoSpaceDN w:val="0"/>
        <w:adjustRightInd w:val="0"/>
        <w:spacing w:after="0" w:line="221"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32" w:lineRule="auto"/>
        <w:ind w:left="558"/>
        <w:jc w:val="both"/>
        <w:rPr>
          <w:rFonts w:asciiTheme="minorHAnsi" w:hAnsiTheme="minorHAnsi"/>
          <w:sz w:val="24"/>
          <w:szCs w:val="24"/>
        </w:rPr>
      </w:pPr>
      <w:r w:rsidRPr="004B6F95">
        <w:rPr>
          <w:rFonts w:asciiTheme="minorHAnsi" w:hAnsiTheme="minorHAnsi" w:cs="Calibri"/>
          <w:sz w:val="24"/>
          <w:szCs w:val="24"/>
        </w:rPr>
        <w:t xml:space="preserve">4.3 Las personas que tengan responsabilidad sobre otras deberán ser </w:t>
      </w:r>
      <w:r w:rsidRPr="004B6F95">
        <w:rPr>
          <w:rFonts w:asciiTheme="minorHAnsi" w:hAnsiTheme="minorHAnsi" w:cs="Calibri"/>
          <w:b/>
          <w:bCs/>
          <w:sz w:val="24"/>
          <w:szCs w:val="24"/>
        </w:rPr>
        <w:t>ejemplo de</w:t>
      </w:r>
      <w:r w:rsidRPr="004B6F95">
        <w:rPr>
          <w:rFonts w:asciiTheme="minorHAnsi" w:hAnsiTheme="minorHAnsi" w:cs="Calibri"/>
          <w:sz w:val="24"/>
          <w:szCs w:val="24"/>
        </w:rPr>
        <w:t xml:space="preserve"> </w:t>
      </w:r>
      <w:r w:rsidRPr="004B6F95">
        <w:rPr>
          <w:rFonts w:asciiTheme="minorHAnsi" w:hAnsiTheme="minorHAnsi" w:cs="Calibri"/>
          <w:b/>
          <w:bCs/>
          <w:sz w:val="24"/>
          <w:szCs w:val="24"/>
        </w:rPr>
        <w:t xml:space="preserve">conducta </w:t>
      </w:r>
      <w:r w:rsidRPr="004B6F95">
        <w:rPr>
          <w:rFonts w:asciiTheme="minorHAnsi" w:hAnsiTheme="minorHAnsi" w:cs="Calibri"/>
          <w:sz w:val="24"/>
          <w:szCs w:val="24"/>
        </w:rPr>
        <w:t>y de aplicación de lo establecido en el presente Código, en especial, el</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personal directivo que debe garantizar que los trabajadores bajo su dependencia reciben la adecuada información y formación que les permita entender y cumplir las obligaciones legales y reglamentarias aplicables a su función laboral, incluidas las derivadas de la normativa interna y protocolos de actuación aprobados por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w:t>
      </w:r>
    </w:p>
    <w:p w:rsidR="0024254A" w:rsidRDefault="0024254A" w:rsidP="008A6351">
      <w:pPr>
        <w:widowControl w:val="0"/>
        <w:autoSpaceDE w:val="0"/>
        <w:autoSpaceDN w:val="0"/>
        <w:adjustRightInd w:val="0"/>
        <w:spacing w:after="0" w:line="200" w:lineRule="exact"/>
        <w:jc w:val="both"/>
        <w:rPr>
          <w:rFonts w:asciiTheme="minorHAnsi" w:hAnsiTheme="minorHAnsi"/>
          <w:sz w:val="24"/>
          <w:szCs w:val="24"/>
        </w:rPr>
      </w:pPr>
    </w:p>
    <w:p w:rsidR="008A6351" w:rsidRPr="004B6F95" w:rsidRDefault="008A6351" w:rsidP="008A6351">
      <w:pPr>
        <w:widowControl w:val="0"/>
        <w:autoSpaceDE w:val="0"/>
        <w:autoSpaceDN w:val="0"/>
        <w:adjustRightInd w:val="0"/>
        <w:spacing w:after="0" w:line="200"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15" w:lineRule="exact"/>
        <w:jc w:val="both"/>
        <w:rPr>
          <w:rFonts w:asciiTheme="minorHAnsi" w:hAnsiTheme="minorHAnsi"/>
          <w:sz w:val="24"/>
          <w:szCs w:val="24"/>
        </w:rPr>
      </w:pPr>
    </w:p>
    <w:p w:rsidR="0024254A" w:rsidRPr="004B6F95" w:rsidRDefault="0024254A" w:rsidP="008A6351">
      <w:pPr>
        <w:widowControl w:val="0"/>
        <w:numPr>
          <w:ilvl w:val="0"/>
          <w:numId w:val="11"/>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VALORES ÉTICOS </w:t>
      </w:r>
    </w:p>
    <w:p w:rsidR="0024254A" w:rsidRPr="004B6F95" w:rsidRDefault="0024254A" w:rsidP="008A6351">
      <w:pPr>
        <w:widowControl w:val="0"/>
        <w:autoSpaceDE w:val="0"/>
        <w:autoSpaceDN w:val="0"/>
        <w:adjustRightInd w:val="0"/>
        <w:spacing w:after="0" w:line="295"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19" w:lineRule="auto"/>
        <w:ind w:left="538" w:right="20"/>
        <w:jc w:val="both"/>
        <w:rPr>
          <w:rFonts w:asciiTheme="minorHAnsi" w:hAnsiTheme="minorHAnsi"/>
          <w:sz w:val="24"/>
          <w:szCs w:val="24"/>
        </w:rPr>
      </w:pPr>
      <w:r>
        <w:rPr>
          <w:rFonts w:asciiTheme="minorHAnsi" w:hAnsiTheme="minorHAnsi" w:cs="Calibri"/>
          <w:sz w:val="24"/>
          <w:szCs w:val="24"/>
        </w:rPr>
        <w:lastRenderedPageBreak/>
        <w:t xml:space="preserve">5.1 </w:t>
      </w:r>
      <w:r w:rsidRPr="004B6F95">
        <w:rPr>
          <w:rFonts w:asciiTheme="minorHAnsi" w:hAnsiTheme="minorHAnsi" w:cs="Calibri"/>
          <w:sz w:val="24"/>
          <w:szCs w:val="24"/>
        </w:rPr>
        <w:t xml:space="preserve">Los valores que informan la actuación de todos los profesionales vinculados a los distintos estamentos de la organización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son:</w:t>
      </w:r>
    </w:p>
    <w:p w:rsidR="0024254A" w:rsidRPr="004B6F95" w:rsidRDefault="0024254A" w:rsidP="008A6351">
      <w:pPr>
        <w:widowControl w:val="0"/>
        <w:autoSpaceDE w:val="0"/>
        <w:autoSpaceDN w:val="0"/>
        <w:adjustRightInd w:val="0"/>
        <w:spacing w:after="0" w:line="358"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firstLine="538"/>
        <w:jc w:val="both"/>
        <w:rPr>
          <w:rFonts w:asciiTheme="minorHAnsi" w:hAnsiTheme="minorHAnsi"/>
          <w:sz w:val="24"/>
          <w:szCs w:val="24"/>
        </w:rPr>
      </w:pPr>
      <w:r w:rsidRPr="004B6F95">
        <w:rPr>
          <w:rFonts w:asciiTheme="minorHAnsi" w:hAnsiTheme="minorHAnsi" w:cs="Calibri"/>
          <w:b/>
          <w:bCs/>
          <w:sz w:val="24"/>
          <w:szCs w:val="24"/>
        </w:rPr>
        <w:t>a) Integridad y transparencia.</w:t>
      </w:r>
    </w:p>
    <w:p w:rsidR="0024254A" w:rsidRPr="004B6F95" w:rsidRDefault="0024254A" w:rsidP="008A6351">
      <w:pPr>
        <w:widowControl w:val="0"/>
        <w:autoSpaceDE w:val="0"/>
        <w:autoSpaceDN w:val="0"/>
        <w:adjustRightInd w:val="0"/>
        <w:spacing w:after="0" w:line="293"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34" w:lineRule="auto"/>
        <w:ind w:left="538"/>
        <w:jc w:val="both"/>
        <w:rPr>
          <w:rFonts w:asciiTheme="minorHAnsi" w:hAnsiTheme="minorHAnsi"/>
          <w:sz w:val="24"/>
          <w:szCs w:val="24"/>
        </w:rPr>
      </w:pPr>
      <w:r w:rsidRPr="004B6F95">
        <w:rPr>
          <w:rFonts w:asciiTheme="minorHAnsi" w:hAnsiTheme="minorHAnsi" w:cs="Calibri"/>
          <w:sz w:val="24"/>
          <w:szCs w:val="24"/>
        </w:rPr>
        <w:t xml:space="preserve">Se entiende por integridad, a efectos de este Código, la adhesión sistemática y permanente del personal incluido en el ámbito subjetivo de aplicación a los </w:t>
      </w:r>
      <w:r w:rsidRPr="004B6F95">
        <w:rPr>
          <w:rFonts w:asciiTheme="minorHAnsi" w:hAnsiTheme="minorHAnsi" w:cs="Calibri"/>
          <w:b/>
          <w:bCs/>
          <w:sz w:val="24"/>
          <w:szCs w:val="24"/>
        </w:rPr>
        <w:t xml:space="preserve">principios de honestidad, imparcialidad, independencia, objetividad, transparencia, ejemplaridad, ausencia de conflicto de interés, respeto al marco jurídico </w:t>
      </w:r>
      <w:r w:rsidRPr="004B6F95">
        <w:rPr>
          <w:rFonts w:asciiTheme="minorHAnsi" w:hAnsiTheme="minorHAnsi" w:cs="Calibri"/>
          <w:sz w:val="24"/>
          <w:szCs w:val="24"/>
        </w:rPr>
        <w:t>y a todas las personas que, independientemente de su condición,</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intervengan en el ámbito de actuación de la organización o se relacionen con ella, así como la actuación bajo parámetros de </w:t>
      </w:r>
      <w:r w:rsidRPr="004B6F95">
        <w:rPr>
          <w:rFonts w:asciiTheme="minorHAnsi" w:hAnsiTheme="minorHAnsi" w:cs="Calibri"/>
          <w:b/>
          <w:bCs/>
          <w:sz w:val="24"/>
          <w:szCs w:val="24"/>
        </w:rPr>
        <w:t>responsabilidad en la gestión</w:t>
      </w:r>
      <w:r w:rsidRPr="004B6F95">
        <w:rPr>
          <w:rFonts w:asciiTheme="minorHAnsi" w:hAnsiTheme="minorHAnsi" w:cs="Calibri"/>
          <w:sz w:val="24"/>
          <w:szCs w:val="24"/>
        </w:rPr>
        <w:t xml:space="preserve"> de los asuntos de su competencia.</w:t>
      </w:r>
    </w:p>
    <w:p w:rsidR="0024254A" w:rsidRPr="004B6F95" w:rsidRDefault="0024254A" w:rsidP="008A6351">
      <w:pPr>
        <w:widowControl w:val="0"/>
        <w:autoSpaceDE w:val="0"/>
        <w:autoSpaceDN w:val="0"/>
        <w:adjustRightInd w:val="0"/>
        <w:spacing w:after="0" w:line="200"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00"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381"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firstLine="538"/>
        <w:jc w:val="both"/>
        <w:rPr>
          <w:rFonts w:asciiTheme="minorHAnsi" w:hAnsiTheme="minorHAnsi"/>
          <w:sz w:val="24"/>
          <w:szCs w:val="24"/>
        </w:rPr>
      </w:pPr>
      <w:r w:rsidRPr="004B6F95">
        <w:rPr>
          <w:rFonts w:asciiTheme="minorHAnsi" w:hAnsiTheme="minorHAnsi" w:cs="Calibri"/>
          <w:b/>
          <w:bCs/>
          <w:sz w:val="24"/>
          <w:szCs w:val="24"/>
        </w:rPr>
        <w:t>b) Excelencia, eficacia, eficiencia y sostenibilidad.</w:t>
      </w:r>
    </w:p>
    <w:p w:rsidR="0024254A" w:rsidRPr="004B6F95" w:rsidRDefault="0024254A" w:rsidP="008A6351">
      <w:pPr>
        <w:widowControl w:val="0"/>
        <w:autoSpaceDE w:val="0"/>
        <w:autoSpaceDN w:val="0"/>
        <w:adjustRightInd w:val="0"/>
        <w:spacing w:after="0" w:line="295"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8" w:lineRule="auto"/>
        <w:ind w:left="538"/>
        <w:jc w:val="both"/>
        <w:rPr>
          <w:rFonts w:asciiTheme="minorHAnsi" w:hAnsiTheme="minorHAnsi"/>
          <w:sz w:val="24"/>
          <w:szCs w:val="24"/>
        </w:rPr>
      </w:pPr>
      <w:r w:rsidRPr="004B6F95">
        <w:rPr>
          <w:rFonts w:asciiTheme="minorHAnsi" w:hAnsiTheme="minorHAnsi" w:cs="Calibri"/>
          <w:sz w:val="24"/>
          <w:szCs w:val="24"/>
        </w:rPr>
        <w:t xml:space="preserve">La excelencia es un valor que supone implicación y esfuerzo permanente de </w:t>
      </w:r>
      <w:r w:rsidRPr="004B6F95">
        <w:rPr>
          <w:rFonts w:asciiTheme="minorHAnsi" w:hAnsiTheme="minorHAnsi" w:cs="Calibri"/>
          <w:b/>
          <w:bCs/>
          <w:sz w:val="24"/>
          <w:szCs w:val="24"/>
        </w:rPr>
        <w:t>mejora</w:t>
      </w:r>
      <w:r w:rsidRPr="004B6F95">
        <w:rPr>
          <w:rFonts w:asciiTheme="minorHAnsi" w:hAnsiTheme="minorHAnsi" w:cs="Calibri"/>
          <w:sz w:val="24"/>
          <w:szCs w:val="24"/>
        </w:rPr>
        <w:t xml:space="preserve"> </w:t>
      </w:r>
      <w:r w:rsidRPr="004B6F95">
        <w:rPr>
          <w:rFonts w:asciiTheme="minorHAnsi" w:hAnsiTheme="minorHAnsi" w:cs="Calibri"/>
          <w:b/>
          <w:bCs/>
          <w:sz w:val="24"/>
          <w:szCs w:val="24"/>
        </w:rPr>
        <w:t xml:space="preserve">continua </w:t>
      </w:r>
      <w:r w:rsidRPr="004B6F95">
        <w:rPr>
          <w:rFonts w:asciiTheme="minorHAnsi" w:hAnsiTheme="minorHAnsi" w:cs="Calibri"/>
          <w:sz w:val="24"/>
          <w:szCs w:val="24"/>
        </w:rPr>
        <w:t>con la finalidad de satisfacer las exigencias de los destinatarios en las</w:t>
      </w:r>
      <w:r w:rsidRPr="004B6F95">
        <w:rPr>
          <w:rFonts w:asciiTheme="minorHAnsi" w:hAnsiTheme="minorHAnsi" w:cs="Calibri"/>
          <w:b/>
          <w:bCs/>
          <w:sz w:val="24"/>
          <w:szCs w:val="24"/>
        </w:rPr>
        <w:t xml:space="preserve"> </w:t>
      </w:r>
      <w:r w:rsidRPr="004B6F95">
        <w:rPr>
          <w:rFonts w:asciiTheme="minorHAnsi" w:hAnsiTheme="minorHAnsi" w:cs="Calibri"/>
          <w:sz w:val="24"/>
          <w:szCs w:val="24"/>
        </w:rPr>
        <w:t>actuaciones encomendadas a la organización, así como en la provisión y prestación de los servicios públicos.</w:t>
      </w:r>
    </w:p>
    <w:p w:rsidR="0024254A" w:rsidRPr="004B6F95" w:rsidRDefault="0024254A" w:rsidP="008A6351">
      <w:pPr>
        <w:widowControl w:val="0"/>
        <w:autoSpaceDE w:val="0"/>
        <w:autoSpaceDN w:val="0"/>
        <w:adjustRightInd w:val="0"/>
        <w:spacing w:after="0" w:line="298" w:lineRule="exact"/>
        <w:jc w:val="both"/>
        <w:rPr>
          <w:rFonts w:asciiTheme="minorHAnsi" w:hAnsiTheme="minorHAnsi"/>
          <w:sz w:val="24"/>
          <w:szCs w:val="24"/>
        </w:rPr>
      </w:pPr>
    </w:p>
    <w:p w:rsidR="0024254A" w:rsidRPr="004B6F95" w:rsidRDefault="004B6F95" w:rsidP="008A6351">
      <w:pPr>
        <w:widowControl w:val="0"/>
        <w:overflowPunct w:val="0"/>
        <w:autoSpaceDE w:val="0"/>
        <w:autoSpaceDN w:val="0"/>
        <w:adjustRightInd w:val="0"/>
        <w:spacing w:after="0" w:line="231" w:lineRule="auto"/>
        <w:ind w:left="538"/>
        <w:jc w:val="both"/>
        <w:rPr>
          <w:rFonts w:asciiTheme="minorHAnsi" w:hAnsiTheme="minorHAnsi"/>
          <w:sz w:val="24"/>
          <w:szCs w:val="24"/>
        </w:rPr>
      </w:pPr>
      <w:r w:rsidRPr="004B6F95">
        <w:rPr>
          <w:rFonts w:asciiTheme="minorHAnsi" w:hAnsiTheme="minorHAnsi" w:cs="Calibri"/>
          <w:sz w:val="24"/>
          <w:szCs w:val="24"/>
        </w:rPr>
        <w:t>ARAGÓN EXTERIOR</w:t>
      </w:r>
      <w:r w:rsidR="0024254A" w:rsidRPr="004B6F95">
        <w:rPr>
          <w:rFonts w:asciiTheme="minorHAnsi" w:hAnsiTheme="minorHAnsi" w:cs="Calibri"/>
          <w:sz w:val="24"/>
          <w:szCs w:val="24"/>
        </w:rPr>
        <w:t xml:space="preserve"> debe desempeñar su cometido bajo una filosofía de </w:t>
      </w:r>
      <w:r w:rsidR="0024254A" w:rsidRPr="004B6F95">
        <w:rPr>
          <w:rFonts w:asciiTheme="minorHAnsi" w:hAnsiTheme="minorHAnsi" w:cs="Calibri"/>
          <w:b/>
          <w:bCs/>
          <w:sz w:val="24"/>
          <w:szCs w:val="24"/>
        </w:rPr>
        <w:t>plena disponibilidad de</w:t>
      </w:r>
      <w:r w:rsidR="0024254A" w:rsidRPr="004B6F95">
        <w:rPr>
          <w:rFonts w:asciiTheme="minorHAnsi" w:hAnsiTheme="minorHAnsi" w:cs="Calibri"/>
          <w:sz w:val="24"/>
          <w:szCs w:val="24"/>
        </w:rPr>
        <w:t xml:space="preserve"> </w:t>
      </w:r>
      <w:r w:rsidR="0024254A" w:rsidRPr="004B6F95">
        <w:rPr>
          <w:rFonts w:asciiTheme="minorHAnsi" w:hAnsiTheme="minorHAnsi" w:cs="Calibri"/>
          <w:b/>
          <w:bCs/>
          <w:sz w:val="24"/>
          <w:szCs w:val="24"/>
        </w:rPr>
        <w:t xml:space="preserve">actuación y agilidad en la respuesta </w:t>
      </w:r>
      <w:r w:rsidR="0024254A" w:rsidRPr="004B6F95">
        <w:rPr>
          <w:rFonts w:asciiTheme="minorHAnsi" w:hAnsiTheme="minorHAnsi" w:cs="Calibri"/>
          <w:sz w:val="24"/>
          <w:szCs w:val="24"/>
        </w:rPr>
        <w:t>a las necesidades requeridas por el cliente,</w:t>
      </w:r>
      <w:r w:rsidR="0024254A" w:rsidRPr="004B6F95">
        <w:rPr>
          <w:rFonts w:asciiTheme="minorHAnsi" w:hAnsiTheme="minorHAnsi" w:cs="Calibri"/>
          <w:b/>
          <w:bCs/>
          <w:sz w:val="24"/>
          <w:szCs w:val="24"/>
        </w:rPr>
        <w:t xml:space="preserve"> </w:t>
      </w:r>
      <w:r w:rsidR="0024254A" w:rsidRPr="004B6F95">
        <w:rPr>
          <w:rFonts w:asciiTheme="minorHAnsi" w:hAnsiTheme="minorHAnsi" w:cs="Calibri"/>
          <w:sz w:val="24"/>
          <w:szCs w:val="24"/>
        </w:rPr>
        <w:t xml:space="preserve">procurando una </w:t>
      </w:r>
      <w:r w:rsidR="0024254A" w:rsidRPr="004B6F95">
        <w:rPr>
          <w:rFonts w:asciiTheme="minorHAnsi" w:hAnsiTheme="minorHAnsi" w:cs="Calibri"/>
          <w:b/>
          <w:bCs/>
          <w:sz w:val="24"/>
          <w:szCs w:val="24"/>
        </w:rPr>
        <w:t>gestión eficaz, eficiente y sostenible de los recursos públicos</w:t>
      </w:r>
      <w:r w:rsidR="0024254A" w:rsidRPr="004B6F95">
        <w:rPr>
          <w:rFonts w:asciiTheme="minorHAnsi" w:hAnsiTheme="minorHAnsi" w:cs="Calibri"/>
          <w:sz w:val="24"/>
          <w:szCs w:val="24"/>
        </w:rPr>
        <w:t xml:space="preserve"> basada en el control presupuestario, equilibrio financiero y la asignación adecuada y suficiente de recursos personales, materiales y tecnológicos.</w:t>
      </w:r>
    </w:p>
    <w:p w:rsidR="0024254A" w:rsidRPr="004B6F95" w:rsidRDefault="0024254A" w:rsidP="008A6351">
      <w:pPr>
        <w:widowControl w:val="0"/>
        <w:autoSpaceDE w:val="0"/>
        <w:autoSpaceDN w:val="0"/>
        <w:adjustRightInd w:val="0"/>
        <w:spacing w:after="0" w:line="362"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left="538"/>
        <w:jc w:val="both"/>
        <w:rPr>
          <w:rFonts w:asciiTheme="minorHAnsi" w:hAnsiTheme="minorHAnsi"/>
          <w:sz w:val="24"/>
          <w:szCs w:val="24"/>
        </w:rPr>
      </w:pPr>
      <w:r w:rsidRPr="004B6F95">
        <w:rPr>
          <w:rFonts w:asciiTheme="minorHAnsi" w:hAnsiTheme="minorHAnsi" w:cs="Calibri"/>
          <w:b/>
          <w:bCs/>
          <w:sz w:val="24"/>
          <w:szCs w:val="24"/>
        </w:rPr>
        <w:t>c) Orientación estratégica al cliente y a los intereses generales.</w:t>
      </w:r>
    </w:p>
    <w:p w:rsidR="0024254A" w:rsidRPr="004B6F95" w:rsidRDefault="0024254A" w:rsidP="008A6351">
      <w:pPr>
        <w:widowControl w:val="0"/>
        <w:autoSpaceDE w:val="0"/>
        <w:autoSpaceDN w:val="0"/>
        <w:adjustRightInd w:val="0"/>
        <w:spacing w:after="0" w:line="293"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9" w:lineRule="auto"/>
        <w:ind w:left="538"/>
        <w:jc w:val="both"/>
        <w:rPr>
          <w:rFonts w:asciiTheme="minorHAnsi" w:hAnsiTheme="minorHAnsi"/>
          <w:sz w:val="24"/>
          <w:szCs w:val="24"/>
        </w:rPr>
      </w:pPr>
      <w:r w:rsidRPr="004B6F95">
        <w:rPr>
          <w:rFonts w:asciiTheme="minorHAnsi" w:hAnsiTheme="minorHAnsi" w:cs="Calibri"/>
          <w:sz w:val="24"/>
          <w:szCs w:val="24"/>
        </w:rPr>
        <w:t xml:space="preserve">La </w:t>
      </w:r>
      <w:r w:rsidRPr="004B6F95">
        <w:rPr>
          <w:rFonts w:asciiTheme="minorHAnsi" w:hAnsiTheme="minorHAnsi" w:cs="Calibri"/>
          <w:b/>
          <w:bCs/>
          <w:sz w:val="24"/>
          <w:szCs w:val="24"/>
        </w:rPr>
        <w:t>calidad de los servicios prestados</w:t>
      </w:r>
      <w:r w:rsidRPr="004B6F95">
        <w:rPr>
          <w:rFonts w:asciiTheme="minorHAnsi" w:hAnsiTheme="minorHAnsi" w:cs="Calibri"/>
          <w:sz w:val="24"/>
          <w:szCs w:val="24"/>
        </w:rPr>
        <w:t xml:space="preserve"> por la organización exige un correcto alineamiento de estrategias, objetivos y recursos entre el cliente y los niveles de máxima responsabilidad en la administración y gestión de la organización, así como los niveles directivos o intermedios y el resto de trabajadores.</w:t>
      </w:r>
    </w:p>
    <w:p w:rsidR="0024254A" w:rsidRPr="004B6F95" w:rsidRDefault="0024254A" w:rsidP="008A6351">
      <w:pPr>
        <w:widowControl w:val="0"/>
        <w:autoSpaceDE w:val="0"/>
        <w:autoSpaceDN w:val="0"/>
        <w:adjustRightInd w:val="0"/>
        <w:spacing w:after="0" w:line="295"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33" w:lineRule="auto"/>
        <w:ind w:left="538"/>
        <w:jc w:val="both"/>
        <w:rPr>
          <w:rFonts w:asciiTheme="minorHAnsi" w:hAnsiTheme="minorHAnsi"/>
          <w:sz w:val="24"/>
          <w:szCs w:val="24"/>
        </w:rPr>
      </w:pPr>
      <w:r w:rsidRPr="004B6F95">
        <w:rPr>
          <w:rFonts w:asciiTheme="minorHAnsi" w:hAnsiTheme="minorHAnsi" w:cs="Calibri"/>
          <w:sz w:val="24"/>
          <w:szCs w:val="24"/>
        </w:rPr>
        <w:t xml:space="preserve">Ese alineamiento exige </w:t>
      </w:r>
      <w:r w:rsidRPr="004B6F95">
        <w:rPr>
          <w:rFonts w:asciiTheme="minorHAnsi" w:hAnsiTheme="minorHAnsi" w:cs="Calibri"/>
          <w:b/>
          <w:bCs/>
          <w:sz w:val="24"/>
          <w:szCs w:val="24"/>
        </w:rPr>
        <w:t>implicación, entrega y lealtad</w:t>
      </w:r>
      <w:r w:rsidRPr="004B6F95">
        <w:rPr>
          <w:rFonts w:asciiTheme="minorHAnsi" w:hAnsiTheme="minorHAnsi" w:cs="Calibri"/>
          <w:sz w:val="24"/>
          <w:szCs w:val="24"/>
        </w:rPr>
        <w:t xml:space="preserve"> de los profesionales vinculados a la organización, </w:t>
      </w:r>
      <w:r w:rsidRPr="004B6F95">
        <w:rPr>
          <w:rFonts w:asciiTheme="minorHAnsi" w:hAnsiTheme="minorHAnsi" w:cs="Calibri"/>
          <w:b/>
          <w:bCs/>
          <w:sz w:val="24"/>
          <w:szCs w:val="24"/>
        </w:rPr>
        <w:t>trabajo en equipo y actitud proactiva</w:t>
      </w:r>
      <w:r w:rsidRPr="004B6F95">
        <w:rPr>
          <w:rFonts w:asciiTheme="minorHAnsi" w:hAnsiTheme="minorHAnsi" w:cs="Calibri"/>
          <w:sz w:val="24"/>
          <w:szCs w:val="24"/>
        </w:rPr>
        <w:t xml:space="preserve">, compartir proyectos e información, impulsar ideas y acciones para desarrollar con </w:t>
      </w:r>
      <w:r w:rsidRPr="004B6F95">
        <w:rPr>
          <w:rFonts w:asciiTheme="minorHAnsi" w:hAnsiTheme="minorHAnsi" w:cs="Calibri"/>
          <w:b/>
          <w:bCs/>
          <w:sz w:val="24"/>
          <w:szCs w:val="24"/>
        </w:rPr>
        <w:t>diligencia y</w:t>
      </w:r>
      <w:r w:rsidRPr="004B6F95">
        <w:rPr>
          <w:rFonts w:asciiTheme="minorHAnsi" w:hAnsiTheme="minorHAnsi" w:cs="Calibri"/>
          <w:sz w:val="24"/>
          <w:szCs w:val="24"/>
        </w:rPr>
        <w:t xml:space="preserve"> </w:t>
      </w:r>
      <w:r w:rsidRPr="004B6F95">
        <w:rPr>
          <w:rFonts w:asciiTheme="minorHAnsi" w:hAnsiTheme="minorHAnsi" w:cs="Calibri"/>
          <w:b/>
          <w:bCs/>
          <w:sz w:val="24"/>
          <w:szCs w:val="24"/>
        </w:rPr>
        <w:t xml:space="preserve">neutralidad </w:t>
      </w:r>
      <w:r w:rsidRPr="004B6F95">
        <w:rPr>
          <w:rFonts w:asciiTheme="minorHAnsi" w:hAnsiTheme="minorHAnsi" w:cs="Calibri"/>
          <w:sz w:val="24"/>
          <w:szCs w:val="24"/>
        </w:rPr>
        <w:t>los objetivos programáticos marcados por el cliente, ciñéndose al</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ámbito de actuación establecido y asegurando una provisión satisfactoria de los bienes y servicios requeridos con respeto a los principios de igualdad de trato y libre </w:t>
      </w:r>
      <w:r w:rsidRPr="004B6F95">
        <w:rPr>
          <w:rFonts w:asciiTheme="minorHAnsi" w:hAnsiTheme="minorHAnsi" w:cs="Calibri"/>
          <w:sz w:val="24"/>
          <w:szCs w:val="24"/>
        </w:rPr>
        <w:lastRenderedPageBreak/>
        <w:t>competencia.</w:t>
      </w:r>
    </w:p>
    <w:p w:rsidR="0024254A" w:rsidRPr="004B6F95" w:rsidRDefault="0024254A" w:rsidP="008A6351">
      <w:pPr>
        <w:widowControl w:val="0"/>
        <w:autoSpaceDE w:val="0"/>
        <w:autoSpaceDN w:val="0"/>
        <w:adjustRightInd w:val="0"/>
        <w:spacing w:after="0" w:line="299"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6" w:lineRule="auto"/>
        <w:ind w:left="538"/>
        <w:jc w:val="both"/>
        <w:rPr>
          <w:rFonts w:asciiTheme="minorHAnsi" w:hAnsiTheme="minorHAnsi"/>
          <w:sz w:val="24"/>
          <w:szCs w:val="24"/>
        </w:rPr>
      </w:pPr>
      <w:r w:rsidRPr="004B6F95">
        <w:rPr>
          <w:rFonts w:asciiTheme="minorHAnsi" w:hAnsiTheme="minorHAnsi" w:cs="Calibri"/>
          <w:sz w:val="24"/>
          <w:szCs w:val="24"/>
        </w:rPr>
        <w:t xml:space="preserve">La actuación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se inspira en la </w:t>
      </w:r>
      <w:r w:rsidRPr="004B6F95">
        <w:rPr>
          <w:rFonts w:asciiTheme="minorHAnsi" w:hAnsiTheme="minorHAnsi" w:cs="Calibri"/>
          <w:b/>
          <w:bCs/>
          <w:sz w:val="24"/>
          <w:szCs w:val="24"/>
        </w:rPr>
        <w:t>vocación de servicio público,</w:t>
      </w:r>
      <w:r w:rsidRPr="004B6F95">
        <w:rPr>
          <w:rFonts w:asciiTheme="minorHAnsi" w:hAnsiTheme="minorHAnsi" w:cs="Calibri"/>
          <w:sz w:val="24"/>
          <w:szCs w:val="24"/>
        </w:rPr>
        <w:t xml:space="preserve"> favoreciendo el </w:t>
      </w:r>
      <w:r w:rsidRPr="004B6F95">
        <w:rPr>
          <w:rFonts w:asciiTheme="minorHAnsi" w:hAnsiTheme="minorHAnsi" w:cs="Calibri"/>
          <w:b/>
          <w:bCs/>
          <w:sz w:val="24"/>
          <w:szCs w:val="24"/>
        </w:rPr>
        <w:t xml:space="preserve">crecimiento sostenible </w:t>
      </w:r>
      <w:r w:rsidRPr="004B6F95">
        <w:rPr>
          <w:rFonts w:asciiTheme="minorHAnsi" w:hAnsiTheme="minorHAnsi" w:cs="Calibri"/>
          <w:sz w:val="24"/>
          <w:szCs w:val="24"/>
        </w:rPr>
        <w:t>y contribuyendo al</w:t>
      </w:r>
      <w:r w:rsidRPr="004B6F95">
        <w:rPr>
          <w:rFonts w:asciiTheme="minorHAnsi" w:hAnsiTheme="minorHAnsi" w:cs="Calibri"/>
          <w:b/>
          <w:bCs/>
          <w:sz w:val="24"/>
          <w:szCs w:val="24"/>
        </w:rPr>
        <w:t xml:space="preserve"> desarrollo social, económico </w:t>
      </w:r>
      <w:r w:rsidRPr="002176B7">
        <w:rPr>
          <w:rFonts w:asciiTheme="minorHAnsi" w:hAnsiTheme="minorHAnsi" w:cs="Calibri"/>
          <w:b/>
          <w:bCs/>
          <w:sz w:val="24"/>
          <w:szCs w:val="24"/>
        </w:rPr>
        <w:t>y medioambiental</w:t>
      </w:r>
      <w:r w:rsidRPr="004B6F95">
        <w:rPr>
          <w:rFonts w:asciiTheme="minorHAnsi" w:hAnsiTheme="minorHAnsi" w:cs="Calibri"/>
          <w:b/>
          <w:bCs/>
          <w:sz w:val="24"/>
          <w:szCs w:val="24"/>
        </w:rPr>
        <w:t xml:space="preserve"> </w:t>
      </w:r>
      <w:r w:rsidRPr="004B6F95">
        <w:rPr>
          <w:rFonts w:asciiTheme="minorHAnsi" w:hAnsiTheme="minorHAnsi" w:cs="Calibri"/>
          <w:sz w:val="24"/>
          <w:szCs w:val="24"/>
        </w:rPr>
        <w:t>en el entorno en el que la organización realiza su actividad.</w:t>
      </w:r>
    </w:p>
    <w:p w:rsidR="0024254A" w:rsidRPr="004B6F95" w:rsidRDefault="0024254A" w:rsidP="008A6351">
      <w:pPr>
        <w:widowControl w:val="0"/>
        <w:autoSpaceDE w:val="0"/>
        <w:autoSpaceDN w:val="0"/>
        <w:adjustRightInd w:val="0"/>
        <w:spacing w:after="0" w:line="358"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firstLine="538"/>
        <w:jc w:val="both"/>
        <w:rPr>
          <w:rFonts w:asciiTheme="minorHAnsi" w:hAnsiTheme="minorHAnsi"/>
          <w:sz w:val="24"/>
          <w:szCs w:val="24"/>
        </w:rPr>
      </w:pPr>
      <w:r w:rsidRPr="004B6F95">
        <w:rPr>
          <w:rFonts w:asciiTheme="minorHAnsi" w:hAnsiTheme="minorHAnsi" w:cs="Calibri"/>
          <w:b/>
          <w:bCs/>
          <w:sz w:val="24"/>
          <w:szCs w:val="24"/>
        </w:rPr>
        <w:t>d) Innovación y optimización de recursos.</w:t>
      </w:r>
    </w:p>
    <w:p w:rsidR="0024254A" w:rsidRPr="004B6F95" w:rsidRDefault="0024254A" w:rsidP="008A6351">
      <w:pPr>
        <w:widowControl w:val="0"/>
        <w:autoSpaceDE w:val="0"/>
        <w:autoSpaceDN w:val="0"/>
        <w:adjustRightInd w:val="0"/>
        <w:spacing w:after="0" w:line="293"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9" w:lineRule="auto"/>
        <w:ind w:left="538"/>
        <w:jc w:val="both"/>
        <w:rPr>
          <w:rFonts w:asciiTheme="minorHAnsi" w:hAnsiTheme="minorHAnsi"/>
          <w:sz w:val="24"/>
          <w:szCs w:val="24"/>
        </w:rPr>
      </w:pPr>
      <w:r w:rsidRPr="004B6F95">
        <w:rPr>
          <w:rFonts w:asciiTheme="minorHAnsi" w:hAnsiTheme="minorHAnsi" w:cs="Calibri"/>
          <w:sz w:val="24"/>
          <w:szCs w:val="24"/>
        </w:rPr>
        <w:t xml:space="preserve">La innovación implica impulsar una </w:t>
      </w:r>
      <w:r w:rsidRPr="004B6F95">
        <w:rPr>
          <w:rFonts w:asciiTheme="minorHAnsi" w:hAnsiTheme="minorHAnsi" w:cs="Calibri"/>
          <w:b/>
          <w:bCs/>
          <w:sz w:val="24"/>
          <w:szCs w:val="24"/>
        </w:rPr>
        <w:t>estrategia sostenible</w:t>
      </w:r>
      <w:r w:rsidRPr="004B6F95">
        <w:rPr>
          <w:rFonts w:asciiTheme="minorHAnsi" w:hAnsiTheme="minorHAnsi" w:cs="Calibri"/>
          <w:sz w:val="24"/>
          <w:szCs w:val="24"/>
        </w:rPr>
        <w:t xml:space="preserve"> en todas las estructuras de la organización </w:t>
      </w:r>
      <w:r w:rsidRPr="004B6F95">
        <w:rPr>
          <w:rFonts w:asciiTheme="minorHAnsi" w:hAnsiTheme="minorHAnsi" w:cs="Calibri"/>
          <w:b/>
          <w:bCs/>
          <w:sz w:val="24"/>
          <w:szCs w:val="24"/>
        </w:rPr>
        <w:t>para crear valor a largo plazo</w:t>
      </w:r>
      <w:r w:rsidRPr="004B6F95">
        <w:rPr>
          <w:rFonts w:asciiTheme="minorHAnsi" w:hAnsiTheme="minorHAnsi" w:cs="Calibri"/>
          <w:sz w:val="24"/>
          <w:szCs w:val="24"/>
        </w:rPr>
        <w:t>, valorando en todo momento si el modo tradicional de hacer las cosas y los métodos actuales siguen siendo los más idóneos, necesarios y eficientes.</w:t>
      </w:r>
    </w:p>
    <w:p w:rsidR="0024254A" w:rsidRPr="004B6F95" w:rsidRDefault="0024254A" w:rsidP="008A6351">
      <w:pPr>
        <w:widowControl w:val="0"/>
        <w:autoSpaceDE w:val="0"/>
        <w:autoSpaceDN w:val="0"/>
        <w:adjustRightInd w:val="0"/>
        <w:spacing w:after="0" w:line="296"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8" w:lineRule="auto"/>
        <w:ind w:left="538"/>
        <w:jc w:val="both"/>
        <w:rPr>
          <w:rFonts w:asciiTheme="minorHAnsi" w:hAnsiTheme="minorHAnsi"/>
          <w:sz w:val="24"/>
          <w:szCs w:val="24"/>
        </w:rPr>
      </w:pPr>
      <w:r w:rsidRPr="004B6F95">
        <w:rPr>
          <w:rFonts w:asciiTheme="minorHAnsi" w:hAnsiTheme="minorHAnsi" w:cs="Calibri"/>
          <w:sz w:val="24"/>
          <w:szCs w:val="24"/>
        </w:rPr>
        <w:t xml:space="preserve">Para ello se promoverá de forma continua la introducción de </w:t>
      </w:r>
      <w:r w:rsidRPr="004B6F95">
        <w:rPr>
          <w:rFonts w:asciiTheme="minorHAnsi" w:hAnsiTheme="minorHAnsi" w:cs="Calibri"/>
          <w:b/>
          <w:bCs/>
          <w:sz w:val="24"/>
          <w:szCs w:val="24"/>
        </w:rPr>
        <w:t>cambios en la gestión</w:t>
      </w:r>
      <w:r w:rsidRPr="004B6F95">
        <w:rPr>
          <w:rFonts w:asciiTheme="minorHAnsi" w:hAnsiTheme="minorHAnsi" w:cs="Calibri"/>
          <w:sz w:val="24"/>
          <w:szCs w:val="24"/>
        </w:rPr>
        <w:t xml:space="preserve"> </w:t>
      </w:r>
      <w:r w:rsidRPr="004B6F95">
        <w:rPr>
          <w:rFonts w:asciiTheme="minorHAnsi" w:hAnsiTheme="minorHAnsi" w:cs="Calibri"/>
          <w:b/>
          <w:bCs/>
          <w:sz w:val="24"/>
          <w:szCs w:val="24"/>
        </w:rPr>
        <w:t xml:space="preserve">de las personas, procesos y medios tecnológicos, </w:t>
      </w:r>
      <w:r w:rsidRPr="004B6F95">
        <w:rPr>
          <w:rFonts w:asciiTheme="minorHAnsi" w:hAnsiTheme="minorHAnsi" w:cs="Calibri"/>
          <w:sz w:val="24"/>
          <w:szCs w:val="24"/>
        </w:rPr>
        <w:t>con el objetivo de alcanzar una</w:t>
      </w:r>
      <w:r w:rsidRPr="004B6F95">
        <w:rPr>
          <w:rFonts w:asciiTheme="minorHAnsi" w:hAnsiTheme="minorHAnsi" w:cs="Calibri"/>
          <w:b/>
          <w:bCs/>
          <w:sz w:val="24"/>
          <w:szCs w:val="24"/>
        </w:rPr>
        <w:t xml:space="preserve"> </w:t>
      </w:r>
      <w:r w:rsidRPr="004B6F95">
        <w:rPr>
          <w:rFonts w:asciiTheme="minorHAnsi" w:hAnsiTheme="minorHAnsi" w:cs="Calibri"/>
          <w:sz w:val="24"/>
          <w:szCs w:val="24"/>
        </w:rPr>
        <w:t>asignación adecuada de recursos para que la organización sea útil, eficiente y moderna, y con una gestión transparente y responsable.</w:t>
      </w:r>
    </w:p>
    <w:p w:rsidR="0024254A" w:rsidRPr="004B6F95" w:rsidRDefault="0024254A" w:rsidP="008A6351">
      <w:pPr>
        <w:widowControl w:val="0"/>
        <w:autoSpaceDE w:val="0"/>
        <w:autoSpaceDN w:val="0"/>
        <w:adjustRightInd w:val="0"/>
        <w:spacing w:after="0" w:line="200"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00" w:lineRule="exact"/>
        <w:jc w:val="both"/>
        <w:rPr>
          <w:rFonts w:asciiTheme="minorHAnsi" w:hAnsiTheme="minorHAnsi"/>
          <w:sz w:val="24"/>
          <w:szCs w:val="24"/>
        </w:rPr>
      </w:pPr>
    </w:p>
    <w:p w:rsidR="0024254A" w:rsidRPr="008A6351" w:rsidRDefault="0024254A" w:rsidP="008A6351">
      <w:pPr>
        <w:widowControl w:val="0"/>
        <w:overflowPunct w:val="0"/>
        <w:autoSpaceDE w:val="0"/>
        <w:autoSpaceDN w:val="0"/>
        <w:adjustRightInd w:val="0"/>
        <w:spacing w:after="0" w:line="228" w:lineRule="auto"/>
        <w:ind w:left="538"/>
        <w:jc w:val="both"/>
        <w:rPr>
          <w:rFonts w:asciiTheme="minorHAnsi" w:hAnsiTheme="minorHAnsi" w:cs="Calibri"/>
          <w:sz w:val="24"/>
          <w:szCs w:val="24"/>
        </w:rPr>
      </w:pPr>
      <w:bookmarkStart w:id="1" w:name="page7"/>
      <w:bookmarkEnd w:id="1"/>
      <w:r w:rsidRPr="004B6F95">
        <w:rPr>
          <w:rFonts w:asciiTheme="minorHAnsi" w:hAnsiTheme="minorHAnsi" w:cs="Calibri"/>
          <w:sz w:val="24"/>
          <w:szCs w:val="24"/>
        </w:rPr>
        <w:t xml:space="preserve">Para la adecuada optimización de los recursos humanos y el </w:t>
      </w:r>
      <w:r w:rsidRPr="008A6351">
        <w:rPr>
          <w:rFonts w:asciiTheme="minorHAnsi" w:hAnsiTheme="minorHAnsi" w:cs="Calibri"/>
          <w:sz w:val="24"/>
          <w:szCs w:val="24"/>
        </w:rPr>
        <w:t>desarrollo profesional</w:t>
      </w:r>
      <w:r w:rsidRPr="004B6F95">
        <w:rPr>
          <w:rFonts w:asciiTheme="minorHAnsi" w:hAnsiTheme="minorHAnsi" w:cs="Calibri"/>
          <w:sz w:val="24"/>
          <w:szCs w:val="24"/>
        </w:rPr>
        <w:t xml:space="preserve"> se promoverá la adopción de medidas regidas por los </w:t>
      </w:r>
      <w:r w:rsidRPr="008A6351">
        <w:rPr>
          <w:rFonts w:asciiTheme="minorHAnsi" w:hAnsiTheme="minorHAnsi" w:cs="Calibri"/>
          <w:sz w:val="24"/>
          <w:szCs w:val="24"/>
        </w:rPr>
        <w:t>principios de no</w:t>
      </w:r>
      <w:r w:rsidRPr="004B6F95">
        <w:rPr>
          <w:rFonts w:asciiTheme="minorHAnsi" w:hAnsiTheme="minorHAnsi" w:cs="Calibri"/>
          <w:sz w:val="24"/>
          <w:szCs w:val="24"/>
        </w:rPr>
        <w:t xml:space="preserve"> </w:t>
      </w:r>
      <w:r w:rsidRPr="008A6351">
        <w:rPr>
          <w:rFonts w:asciiTheme="minorHAnsi" w:hAnsiTheme="minorHAnsi" w:cs="Calibri"/>
          <w:sz w:val="24"/>
          <w:szCs w:val="24"/>
        </w:rPr>
        <w:t>discriminación e igualdad de oportunidades, mérito y capacidad</w:t>
      </w:r>
      <w:r w:rsidRPr="004B6F95">
        <w:rPr>
          <w:rFonts w:asciiTheme="minorHAnsi" w:hAnsiTheme="minorHAnsi" w:cs="Calibri"/>
          <w:sz w:val="24"/>
          <w:szCs w:val="24"/>
        </w:rPr>
        <w:t>, así como el</w:t>
      </w:r>
      <w:r w:rsidRPr="008A6351">
        <w:rPr>
          <w:rFonts w:asciiTheme="minorHAnsi" w:hAnsiTheme="minorHAnsi" w:cs="Calibri"/>
          <w:sz w:val="24"/>
          <w:szCs w:val="24"/>
        </w:rPr>
        <w:t xml:space="preserve"> </w:t>
      </w:r>
      <w:r w:rsidRPr="004B6F95">
        <w:rPr>
          <w:rFonts w:asciiTheme="minorHAnsi" w:hAnsiTheme="minorHAnsi" w:cs="Calibri"/>
          <w:sz w:val="24"/>
          <w:szCs w:val="24"/>
        </w:rPr>
        <w:t xml:space="preserve">desarrollo de políticas de </w:t>
      </w:r>
      <w:r w:rsidRPr="008A6351">
        <w:rPr>
          <w:rFonts w:asciiTheme="minorHAnsi" w:hAnsiTheme="minorHAnsi" w:cs="Calibri"/>
          <w:sz w:val="24"/>
          <w:szCs w:val="24"/>
        </w:rPr>
        <w:t>evaluación del desempeño</w:t>
      </w:r>
      <w:r w:rsidRPr="004B6F95">
        <w:rPr>
          <w:rFonts w:asciiTheme="minorHAnsi" w:hAnsiTheme="minorHAnsi" w:cs="Calibri"/>
          <w:sz w:val="24"/>
          <w:szCs w:val="24"/>
        </w:rPr>
        <w:t xml:space="preserve"> y de la calidad directiva y técnica, formación y promoción profesional, conciliación y mejora de las condiciones laborales.</w:t>
      </w:r>
    </w:p>
    <w:p w:rsidR="0024254A" w:rsidRPr="004B6F95" w:rsidRDefault="0024254A" w:rsidP="008A6351">
      <w:pPr>
        <w:widowControl w:val="0"/>
        <w:autoSpaceDE w:val="0"/>
        <w:autoSpaceDN w:val="0"/>
        <w:adjustRightInd w:val="0"/>
        <w:spacing w:after="0" w:line="365" w:lineRule="exact"/>
        <w:jc w:val="both"/>
        <w:rPr>
          <w:rFonts w:asciiTheme="minorHAnsi" w:hAnsiTheme="minorHAnsi"/>
          <w:sz w:val="24"/>
          <w:szCs w:val="24"/>
        </w:rPr>
      </w:pPr>
    </w:p>
    <w:p w:rsidR="0024254A" w:rsidRPr="004B6F95" w:rsidRDefault="0024254A" w:rsidP="008A6351">
      <w:pPr>
        <w:widowControl w:val="0"/>
        <w:numPr>
          <w:ilvl w:val="0"/>
          <w:numId w:val="12"/>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PRINCIPIOS DEL CÓDIGO ÉTICO </w:t>
      </w:r>
    </w:p>
    <w:p w:rsidR="0024254A" w:rsidRPr="004B6F95" w:rsidRDefault="0024254A" w:rsidP="008A6351">
      <w:pPr>
        <w:widowControl w:val="0"/>
        <w:autoSpaceDE w:val="0"/>
        <w:autoSpaceDN w:val="0"/>
        <w:adjustRightInd w:val="0"/>
        <w:spacing w:after="0" w:line="292" w:lineRule="exact"/>
        <w:jc w:val="both"/>
        <w:rPr>
          <w:rFonts w:asciiTheme="minorHAnsi" w:hAnsiTheme="minorHAnsi" w:cs="Calibri"/>
          <w:b/>
          <w:bCs/>
          <w:sz w:val="24"/>
          <w:szCs w:val="24"/>
        </w:rPr>
      </w:pPr>
    </w:p>
    <w:p w:rsidR="0024254A" w:rsidRPr="004B6F95" w:rsidRDefault="0024254A" w:rsidP="008A6351">
      <w:pPr>
        <w:widowControl w:val="0"/>
        <w:numPr>
          <w:ilvl w:val="1"/>
          <w:numId w:val="12"/>
        </w:numPr>
        <w:tabs>
          <w:tab w:val="clear" w:pos="1440"/>
          <w:tab w:val="num" w:pos="972"/>
        </w:tabs>
        <w:overflowPunct w:val="0"/>
        <w:autoSpaceDE w:val="0"/>
        <w:autoSpaceDN w:val="0"/>
        <w:adjustRightInd w:val="0"/>
        <w:spacing w:after="0" w:line="226" w:lineRule="auto"/>
        <w:ind w:left="538" w:right="20" w:firstLine="2"/>
        <w:jc w:val="both"/>
        <w:rPr>
          <w:rFonts w:asciiTheme="minorHAnsi" w:hAnsiTheme="minorHAnsi" w:cs="Calibri"/>
          <w:sz w:val="24"/>
          <w:szCs w:val="24"/>
        </w:rPr>
      </w:pPr>
      <w:r w:rsidRPr="004B6F95">
        <w:rPr>
          <w:rFonts w:asciiTheme="minorHAnsi" w:hAnsiTheme="minorHAnsi" w:cs="Calibri"/>
          <w:sz w:val="24"/>
          <w:szCs w:val="24"/>
        </w:rPr>
        <w:t xml:space="preserve">Los valores antes citados y los principios recogidos en este epígrafe establecen los ejes a partir de los cuales se vertebran los comportamientos y los estándares de conducta que se prevén en el presente Código. </w:t>
      </w:r>
    </w:p>
    <w:p w:rsidR="0024254A" w:rsidRPr="004B6F95" w:rsidRDefault="0024254A" w:rsidP="008A6351">
      <w:pPr>
        <w:widowControl w:val="0"/>
        <w:autoSpaceDE w:val="0"/>
        <w:autoSpaceDN w:val="0"/>
        <w:adjustRightInd w:val="0"/>
        <w:spacing w:after="0" w:line="293" w:lineRule="exact"/>
        <w:jc w:val="both"/>
        <w:rPr>
          <w:rFonts w:asciiTheme="minorHAnsi" w:hAnsiTheme="minorHAnsi" w:cs="Calibri"/>
          <w:sz w:val="24"/>
          <w:szCs w:val="24"/>
        </w:rPr>
      </w:pPr>
    </w:p>
    <w:p w:rsidR="0024254A" w:rsidRPr="004B6F95" w:rsidRDefault="0024254A" w:rsidP="008A6351">
      <w:pPr>
        <w:widowControl w:val="0"/>
        <w:numPr>
          <w:ilvl w:val="1"/>
          <w:numId w:val="12"/>
        </w:numPr>
        <w:tabs>
          <w:tab w:val="clear" w:pos="1440"/>
          <w:tab w:val="num" w:pos="965"/>
        </w:tabs>
        <w:overflowPunct w:val="0"/>
        <w:autoSpaceDE w:val="0"/>
        <w:autoSpaceDN w:val="0"/>
        <w:adjustRightInd w:val="0"/>
        <w:spacing w:after="0" w:line="217" w:lineRule="auto"/>
        <w:ind w:left="538" w:firstLine="2"/>
        <w:jc w:val="both"/>
        <w:rPr>
          <w:rFonts w:asciiTheme="minorHAnsi" w:hAnsiTheme="minorHAnsi" w:cs="Calibri"/>
          <w:sz w:val="24"/>
          <w:szCs w:val="24"/>
        </w:rPr>
      </w:pPr>
      <w:r w:rsidRPr="004B6F95">
        <w:rPr>
          <w:rFonts w:asciiTheme="minorHAnsi" w:hAnsiTheme="minorHAnsi" w:cs="Calibri"/>
          <w:sz w:val="24"/>
          <w:szCs w:val="24"/>
        </w:rPr>
        <w:t xml:space="preserve">Tienen la consideración de </w:t>
      </w:r>
      <w:r w:rsidRPr="004B6F95">
        <w:rPr>
          <w:rFonts w:asciiTheme="minorHAnsi" w:hAnsiTheme="minorHAnsi" w:cs="Calibri"/>
          <w:b/>
          <w:bCs/>
          <w:sz w:val="24"/>
          <w:szCs w:val="24"/>
        </w:rPr>
        <w:t>Principios</w:t>
      </w:r>
      <w:r w:rsidRPr="004B6F95">
        <w:rPr>
          <w:rFonts w:asciiTheme="minorHAnsi" w:hAnsiTheme="minorHAnsi" w:cs="Calibri"/>
          <w:sz w:val="24"/>
          <w:szCs w:val="24"/>
        </w:rPr>
        <w:t xml:space="preserve"> que inciden sobre la determinación de las conductas previstas en este Código los siguientes: </w:t>
      </w:r>
    </w:p>
    <w:p w:rsidR="0024254A" w:rsidRPr="004B6F95" w:rsidRDefault="0024254A" w:rsidP="008A6351">
      <w:pPr>
        <w:widowControl w:val="0"/>
        <w:autoSpaceDE w:val="0"/>
        <w:autoSpaceDN w:val="0"/>
        <w:adjustRightInd w:val="0"/>
        <w:spacing w:after="0" w:line="360" w:lineRule="exact"/>
        <w:jc w:val="both"/>
        <w:rPr>
          <w:rFonts w:asciiTheme="minorHAnsi" w:hAnsiTheme="minorHAnsi"/>
          <w:sz w:val="24"/>
          <w:szCs w:val="24"/>
        </w:rPr>
      </w:pPr>
    </w:p>
    <w:p w:rsidR="0024254A" w:rsidRPr="0050008D" w:rsidRDefault="0024254A" w:rsidP="008A6351">
      <w:pPr>
        <w:pStyle w:val="Prrafodelista"/>
        <w:widowControl w:val="0"/>
        <w:numPr>
          <w:ilvl w:val="0"/>
          <w:numId w:val="26"/>
        </w:numPr>
        <w:autoSpaceDE w:val="0"/>
        <w:autoSpaceDN w:val="0"/>
        <w:adjustRightInd w:val="0"/>
        <w:jc w:val="both"/>
        <w:rPr>
          <w:rFonts w:asciiTheme="minorHAnsi" w:hAnsiTheme="minorHAnsi" w:cs="Calibri"/>
          <w:b/>
          <w:bCs/>
          <w:szCs w:val="24"/>
        </w:rPr>
      </w:pPr>
      <w:r w:rsidRPr="0050008D">
        <w:rPr>
          <w:rFonts w:asciiTheme="minorHAnsi" w:hAnsiTheme="minorHAnsi" w:cs="Calibri"/>
          <w:b/>
          <w:bCs/>
          <w:szCs w:val="24"/>
        </w:rPr>
        <w:t>Imparcialidad, independencia y objetividad.</w:t>
      </w:r>
    </w:p>
    <w:p w:rsidR="0024254A" w:rsidRPr="004B6F95" w:rsidRDefault="0024254A" w:rsidP="008A6351">
      <w:pPr>
        <w:widowControl w:val="0"/>
        <w:autoSpaceDE w:val="0"/>
        <w:autoSpaceDN w:val="0"/>
        <w:adjustRightInd w:val="0"/>
        <w:spacing w:after="0" w:line="216"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33" w:lineRule="auto"/>
        <w:ind w:left="538"/>
        <w:jc w:val="both"/>
        <w:rPr>
          <w:rFonts w:asciiTheme="minorHAnsi" w:hAnsiTheme="minorHAnsi"/>
          <w:sz w:val="24"/>
          <w:szCs w:val="24"/>
        </w:rPr>
      </w:pPr>
      <w:r w:rsidRPr="004B6F95">
        <w:rPr>
          <w:rFonts w:asciiTheme="minorHAnsi" w:hAnsiTheme="minorHAnsi" w:cs="Calibri"/>
          <w:sz w:val="24"/>
          <w:szCs w:val="24"/>
        </w:rPr>
        <w:t xml:space="preserve">En el proceso de toma de decisiones y, especialmente, en los actos que dicten en ejercicio de sus funciones, todos los profesionales vinculados a la actividad de la organización actuarán siempre de acuerdo con los principios de imparcialidad, independencia y objetividad. Estos principios se proyectarán, en particular, en las relaciones con los proveedores y contratistas, en la selección y evaluación del </w:t>
      </w:r>
      <w:r w:rsidRPr="004B6F95">
        <w:rPr>
          <w:rFonts w:asciiTheme="minorHAnsi" w:hAnsiTheme="minorHAnsi" w:cs="Calibri"/>
          <w:sz w:val="24"/>
          <w:szCs w:val="24"/>
        </w:rPr>
        <w:lastRenderedPageBreak/>
        <w:t xml:space="preserve">desempeño del personal al servicio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en la aplicación de normas y en el uso de los recursos financieros o de cualquier otro carácter.</w:t>
      </w:r>
    </w:p>
    <w:p w:rsidR="0024254A" w:rsidRPr="004B6F95" w:rsidRDefault="0024254A" w:rsidP="008A6351">
      <w:pPr>
        <w:widowControl w:val="0"/>
        <w:autoSpaceDE w:val="0"/>
        <w:autoSpaceDN w:val="0"/>
        <w:adjustRightInd w:val="0"/>
        <w:spacing w:after="0" w:line="364"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left="538"/>
        <w:jc w:val="both"/>
        <w:rPr>
          <w:rFonts w:asciiTheme="minorHAnsi" w:hAnsiTheme="minorHAnsi"/>
          <w:sz w:val="24"/>
          <w:szCs w:val="24"/>
        </w:rPr>
      </w:pPr>
      <w:r w:rsidRPr="004B6F95">
        <w:rPr>
          <w:rFonts w:asciiTheme="minorHAnsi" w:hAnsiTheme="minorHAnsi" w:cs="Calibri"/>
          <w:b/>
          <w:bCs/>
          <w:sz w:val="24"/>
          <w:szCs w:val="24"/>
        </w:rPr>
        <w:t>b) Responsabilidad.</w:t>
      </w:r>
    </w:p>
    <w:p w:rsidR="0024254A" w:rsidRPr="004B6F95" w:rsidRDefault="0024254A" w:rsidP="008A6351">
      <w:pPr>
        <w:widowControl w:val="0"/>
        <w:autoSpaceDE w:val="0"/>
        <w:autoSpaceDN w:val="0"/>
        <w:adjustRightInd w:val="0"/>
        <w:spacing w:after="0" w:line="216"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32" w:lineRule="auto"/>
        <w:ind w:left="538"/>
        <w:jc w:val="both"/>
        <w:rPr>
          <w:rFonts w:asciiTheme="minorHAnsi" w:hAnsiTheme="minorHAnsi"/>
          <w:sz w:val="24"/>
          <w:szCs w:val="24"/>
        </w:rPr>
      </w:pPr>
      <w:r w:rsidRPr="004B6F95">
        <w:rPr>
          <w:rFonts w:asciiTheme="minorHAnsi" w:hAnsiTheme="minorHAnsi" w:cs="Calibri"/>
          <w:sz w:val="24"/>
          <w:szCs w:val="24"/>
        </w:rPr>
        <w:t>Los directivos y máximos responsables de la gestión y administración de la organización deberán responder por la gestión realizada, así como por las decisiones, acciones u omisiones propias de su ámbito de competencia y funciones. Su responsabilidad podrá ser gerencial o vinculada a la administración de la organización, según los casos, requiriendo la correspondiente rendición de cuentas ante las autoridades internas o externas competentes.</w:t>
      </w:r>
    </w:p>
    <w:p w:rsidR="0024254A" w:rsidRPr="004B6F95" w:rsidRDefault="0024254A" w:rsidP="008A6351">
      <w:pPr>
        <w:widowControl w:val="0"/>
        <w:autoSpaceDE w:val="0"/>
        <w:autoSpaceDN w:val="0"/>
        <w:adjustRightInd w:val="0"/>
        <w:spacing w:after="0" w:line="218"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9" w:lineRule="auto"/>
        <w:ind w:left="538"/>
        <w:jc w:val="both"/>
        <w:rPr>
          <w:rFonts w:asciiTheme="minorHAnsi" w:hAnsiTheme="minorHAnsi"/>
          <w:sz w:val="24"/>
          <w:szCs w:val="24"/>
        </w:rPr>
      </w:pPr>
      <w:r w:rsidRPr="004B6F95">
        <w:rPr>
          <w:rFonts w:asciiTheme="minorHAnsi" w:hAnsiTheme="minorHAnsi" w:cs="Calibri"/>
          <w:sz w:val="24"/>
          <w:szCs w:val="24"/>
        </w:rPr>
        <w:t xml:space="preserve">Por su parte, todos los profesionales vinculados a la actividad de la organización deberán velar por el estricto cumplimiento de la normativa interna, protocolos de actuación, procedimientos generales de gestión e instrucciones de trabajo aprobados por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w:t>
      </w:r>
    </w:p>
    <w:p w:rsidR="0024254A" w:rsidRPr="004B6F95" w:rsidRDefault="0024254A" w:rsidP="008A6351">
      <w:pPr>
        <w:widowControl w:val="0"/>
        <w:autoSpaceDE w:val="0"/>
        <w:autoSpaceDN w:val="0"/>
        <w:adjustRightInd w:val="0"/>
        <w:spacing w:after="0" w:line="358" w:lineRule="exact"/>
        <w:jc w:val="both"/>
        <w:rPr>
          <w:rFonts w:asciiTheme="minorHAnsi" w:hAnsiTheme="minorHAnsi"/>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r w:rsidRPr="004B6F95">
        <w:rPr>
          <w:rFonts w:asciiTheme="minorHAnsi" w:hAnsiTheme="minorHAnsi" w:cs="Calibri"/>
          <w:b/>
          <w:bCs/>
          <w:sz w:val="24"/>
          <w:szCs w:val="24"/>
        </w:rPr>
        <w:t>c) Transparencia y Gobierno Abierto.</w:t>
      </w: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p>
    <w:p w:rsidR="00D05B0C"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r w:rsidRPr="0050008D">
        <w:rPr>
          <w:rFonts w:asciiTheme="minorHAnsi" w:hAnsiTheme="minorHAnsi" w:cs="Calibri"/>
          <w:bCs/>
          <w:sz w:val="24"/>
          <w:szCs w:val="24"/>
        </w:rPr>
        <w:t xml:space="preserve">En el marco de la estrategia de impulso del modelo de gobierno abierto de la Administración de la Comunidad Autónoma de Aragón, </w:t>
      </w:r>
      <w:r w:rsidR="004B6F95" w:rsidRPr="0050008D">
        <w:rPr>
          <w:rFonts w:asciiTheme="minorHAnsi" w:hAnsiTheme="minorHAnsi" w:cs="Calibri"/>
          <w:bCs/>
          <w:sz w:val="24"/>
          <w:szCs w:val="24"/>
        </w:rPr>
        <w:t>ARAGÓN EXTERIOR</w:t>
      </w:r>
      <w:r w:rsidRPr="0050008D">
        <w:rPr>
          <w:rFonts w:asciiTheme="minorHAnsi" w:hAnsiTheme="minorHAnsi" w:cs="Calibri"/>
          <w:bCs/>
          <w:sz w:val="24"/>
          <w:szCs w:val="24"/>
        </w:rPr>
        <w:t xml:space="preserve"> publicará de forma periódica la información institucional y organizativa, financiera y presupuestaria, de contratos, convenios y subvenciones de la organización, con objeto de dar</w:t>
      </w:r>
      <w:r w:rsidR="00D05B0C" w:rsidRPr="0050008D">
        <w:rPr>
          <w:rFonts w:asciiTheme="minorHAnsi" w:hAnsiTheme="minorHAnsi" w:cs="Calibri"/>
          <w:bCs/>
          <w:sz w:val="24"/>
          <w:szCs w:val="24"/>
        </w:rPr>
        <w:t xml:space="preserve"> </w:t>
      </w:r>
      <w:r w:rsidRPr="0050008D">
        <w:rPr>
          <w:rFonts w:asciiTheme="minorHAnsi" w:hAnsiTheme="minorHAnsi" w:cs="Calibri"/>
          <w:bCs/>
          <w:sz w:val="24"/>
          <w:szCs w:val="24"/>
        </w:rPr>
        <w:t>cumplimiento a las obligaciones de transparencia y participación ciudadana a las que se encuentran sometidas las sociedades mercantiles autonómicas.</w:t>
      </w:r>
    </w:p>
    <w:p w:rsidR="00D05B0C" w:rsidRPr="0050008D" w:rsidRDefault="00D05B0C" w:rsidP="008A6351">
      <w:pPr>
        <w:widowControl w:val="0"/>
        <w:autoSpaceDE w:val="0"/>
        <w:autoSpaceDN w:val="0"/>
        <w:adjustRightInd w:val="0"/>
        <w:spacing w:after="0" w:line="240" w:lineRule="auto"/>
        <w:ind w:left="538"/>
        <w:jc w:val="both"/>
        <w:rPr>
          <w:rFonts w:asciiTheme="minorHAnsi" w:hAnsiTheme="minorHAnsi" w:cs="Calibri"/>
          <w:bCs/>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r w:rsidRPr="0050008D">
        <w:rPr>
          <w:rFonts w:asciiTheme="minorHAnsi" w:hAnsiTheme="minorHAnsi" w:cs="Calibri"/>
          <w:bCs/>
          <w:sz w:val="24"/>
          <w:szCs w:val="24"/>
        </w:rPr>
        <w:t>Asimismo, garantizará el ejercicio del derecho de acceso a la información pública que obre en su poder y que, en cumplimiento de las obligaciones establecidas en la normativa aplicable, deba estar o ponerse a disposición de los ciudadanos.</w:t>
      </w: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r w:rsidRPr="004B6F95">
        <w:rPr>
          <w:rFonts w:asciiTheme="minorHAnsi" w:hAnsiTheme="minorHAnsi" w:cs="Calibri"/>
          <w:b/>
          <w:bCs/>
          <w:sz w:val="24"/>
          <w:szCs w:val="24"/>
        </w:rPr>
        <w:t>d) Honestidad y ausencia de conflicto de interés.</w:t>
      </w: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r w:rsidRPr="0050008D">
        <w:rPr>
          <w:rFonts w:asciiTheme="minorHAnsi" w:hAnsiTheme="minorHAnsi" w:cs="Calibri"/>
          <w:bCs/>
          <w:sz w:val="24"/>
          <w:szCs w:val="24"/>
        </w:rPr>
        <w:t>Los máximos responsables de la administración y gestión de la organización deben declarar todo interés público o privado que pueda obstruir o entorpecer el correcto ejercicio de sus funciones y darán los pasos necesarios para resolver cualquier conflicto de intereses, poniendo en conocimiento de los órganos competentes cualquier incidencia, por mínima que sea, de ese carácter.</w:t>
      </w: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r w:rsidRPr="0050008D">
        <w:rPr>
          <w:rFonts w:asciiTheme="minorHAnsi" w:hAnsiTheme="minorHAnsi" w:cs="Calibri"/>
          <w:bCs/>
          <w:sz w:val="24"/>
          <w:szCs w:val="24"/>
        </w:rPr>
        <w:t xml:space="preserve">Ello implica que deberán abstenerse de intervenir cuando su decisión pudiera quedar influida por intereses particulares de cualquier tipo, o beneficiar a la persona que la adopta, sus familiares, o sus amistades. La toma de decisiones se efectuará </w:t>
      </w:r>
      <w:r w:rsidRPr="0050008D">
        <w:rPr>
          <w:rFonts w:asciiTheme="minorHAnsi" w:hAnsiTheme="minorHAnsi" w:cs="Calibri"/>
          <w:bCs/>
          <w:sz w:val="24"/>
          <w:szCs w:val="24"/>
        </w:rPr>
        <w:lastRenderedPageBreak/>
        <w:t>siempre en exclusivo beneficio del interés público, velando particularmente por que no puedan existir apariencias que provoquen sospechas o dudas al respecto.</w:t>
      </w: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r w:rsidRPr="004B6F95">
        <w:rPr>
          <w:rFonts w:asciiTheme="minorHAnsi" w:hAnsiTheme="minorHAnsi" w:cs="Calibri"/>
          <w:b/>
          <w:bCs/>
          <w:sz w:val="24"/>
          <w:szCs w:val="24"/>
        </w:rPr>
        <w:t>e) Respeto.</w:t>
      </w: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
          <w:bCs/>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r w:rsidRPr="0050008D">
        <w:rPr>
          <w:rFonts w:asciiTheme="minorHAnsi" w:hAnsiTheme="minorHAnsi" w:cs="Calibri"/>
          <w:bCs/>
          <w:sz w:val="24"/>
          <w:szCs w:val="24"/>
        </w:rPr>
        <w:t>Todos los profesionales vinculados a la actividad de la organización deben tratar con el debido respeto y dignidad a los empleados de la propia organización u otras instituciones, así como a los terceros y grupos de interés con los que entablen relaciones.</w:t>
      </w: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p>
    <w:p w:rsidR="0024254A" w:rsidRPr="0050008D" w:rsidRDefault="0024254A" w:rsidP="008A6351">
      <w:pPr>
        <w:widowControl w:val="0"/>
        <w:autoSpaceDE w:val="0"/>
        <w:autoSpaceDN w:val="0"/>
        <w:adjustRightInd w:val="0"/>
        <w:spacing w:after="0" w:line="240" w:lineRule="auto"/>
        <w:ind w:left="538"/>
        <w:jc w:val="both"/>
        <w:rPr>
          <w:rFonts w:asciiTheme="minorHAnsi" w:hAnsiTheme="minorHAnsi" w:cs="Calibri"/>
          <w:bCs/>
          <w:sz w:val="24"/>
          <w:szCs w:val="24"/>
        </w:rPr>
      </w:pPr>
      <w:r w:rsidRPr="0050008D">
        <w:rPr>
          <w:rFonts w:asciiTheme="minorHAnsi" w:hAnsiTheme="minorHAnsi" w:cs="Calibri"/>
          <w:bCs/>
          <w:sz w:val="24"/>
          <w:szCs w:val="24"/>
        </w:rPr>
        <w:t>En sus actuaciones tratarán a las personas con cortesía, con atención y reconocerán, en su caso, el papel o función que cada una de ellas tenga en sus respectivas instituciones u organizaciones, considerando las circunstancias específicas que puedan concurrir en cada caso, y evitando utilizar términos despectivos o incurrir en prácticas que impliquen cualquier discriminación por razón de género, raza, religión o creencias, ideológica, orientación sexual, por razón de discapacidad o por cualquier otra circunstancia.</w:t>
      </w:r>
    </w:p>
    <w:p w:rsidR="0024254A" w:rsidRPr="004B6F95" w:rsidRDefault="0024254A" w:rsidP="008A6351">
      <w:pPr>
        <w:widowControl w:val="0"/>
        <w:autoSpaceDE w:val="0"/>
        <w:autoSpaceDN w:val="0"/>
        <w:adjustRightInd w:val="0"/>
        <w:spacing w:after="0" w:line="363"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firstLine="538"/>
        <w:jc w:val="both"/>
        <w:rPr>
          <w:rFonts w:asciiTheme="minorHAnsi" w:hAnsiTheme="minorHAnsi"/>
          <w:sz w:val="24"/>
          <w:szCs w:val="24"/>
        </w:rPr>
      </w:pPr>
      <w:r w:rsidRPr="004B6F95">
        <w:rPr>
          <w:rFonts w:asciiTheme="minorHAnsi" w:hAnsiTheme="minorHAnsi" w:cs="Calibri"/>
          <w:b/>
          <w:bCs/>
          <w:sz w:val="24"/>
          <w:szCs w:val="24"/>
        </w:rPr>
        <w:t>f) Ejemplaridad.</w:t>
      </w:r>
    </w:p>
    <w:p w:rsidR="0024254A" w:rsidRPr="004B6F95" w:rsidRDefault="0024254A" w:rsidP="008A6351">
      <w:pPr>
        <w:widowControl w:val="0"/>
        <w:autoSpaceDE w:val="0"/>
        <w:autoSpaceDN w:val="0"/>
        <w:adjustRightInd w:val="0"/>
        <w:spacing w:after="0" w:line="216" w:lineRule="exact"/>
        <w:jc w:val="both"/>
        <w:rPr>
          <w:rFonts w:asciiTheme="minorHAnsi" w:hAnsiTheme="minorHAnsi"/>
          <w:sz w:val="24"/>
          <w:szCs w:val="24"/>
        </w:rPr>
      </w:pPr>
    </w:p>
    <w:p w:rsidR="0024254A" w:rsidRPr="008A6351" w:rsidRDefault="0024254A" w:rsidP="008A6351">
      <w:pPr>
        <w:widowControl w:val="0"/>
        <w:overflowPunct w:val="0"/>
        <w:autoSpaceDE w:val="0"/>
        <w:autoSpaceDN w:val="0"/>
        <w:adjustRightInd w:val="0"/>
        <w:spacing w:after="0" w:line="230" w:lineRule="auto"/>
        <w:ind w:left="538"/>
        <w:jc w:val="both"/>
        <w:rPr>
          <w:rFonts w:asciiTheme="minorHAnsi" w:hAnsiTheme="minorHAnsi" w:cs="Calibri"/>
          <w:sz w:val="24"/>
          <w:szCs w:val="24"/>
        </w:rPr>
      </w:pPr>
      <w:r w:rsidRPr="004B6F95">
        <w:rPr>
          <w:rFonts w:asciiTheme="minorHAnsi" w:hAnsiTheme="minorHAnsi" w:cs="Calibri"/>
          <w:sz w:val="24"/>
          <w:szCs w:val="24"/>
        </w:rPr>
        <w:t>Todos los profesionales vinculados a la actividad de la organización, especialmente en los casos en los que ocupen una posición prevalente en la estructura organizativa, son el espejo de la institución en el que se mira tanto la ciudadanía como el resto de personas que trabajan en la misma, por lo que deben evitar cualquier acción u omisión que perjudique, siquiera sea mínimamente, el prestigio, la dignidad, la reputación e imagen institucional de la organización en particular y del sistema institucional en general.</w:t>
      </w:r>
    </w:p>
    <w:p w:rsidR="0024254A" w:rsidRPr="004B6F95" w:rsidRDefault="0024254A" w:rsidP="008A6351">
      <w:pPr>
        <w:widowControl w:val="0"/>
        <w:autoSpaceDE w:val="0"/>
        <w:autoSpaceDN w:val="0"/>
        <w:adjustRightInd w:val="0"/>
        <w:spacing w:after="0" w:line="381"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left="538"/>
        <w:jc w:val="both"/>
        <w:rPr>
          <w:rFonts w:asciiTheme="minorHAnsi" w:hAnsiTheme="minorHAnsi"/>
          <w:sz w:val="24"/>
          <w:szCs w:val="24"/>
        </w:rPr>
      </w:pPr>
      <w:r w:rsidRPr="004B6F95">
        <w:rPr>
          <w:rFonts w:asciiTheme="minorHAnsi" w:hAnsiTheme="minorHAnsi" w:cs="Calibri"/>
          <w:b/>
          <w:bCs/>
          <w:sz w:val="24"/>
          <w:szCs w:val="24"/>
        </w:rPr>
        <w:t>g) Desarrollo profesional.</w:t>
      </w:r>
    </w:p>
    <w:p w:rsidR="0024254A" w:rsidRPr="004B6F95" w:rsidRDefault="0024254A" w:rsidP="008A6351">
      <w:pPr>
        <w:widowControl w:val="0"/>
        <w:autoSpaceDE w:val="0"/>
        <w:autoSpaceDN w:val="0"/>
        <w:adjustRightInd w:val="0"/>
        <w:spacing w:after="0" w:line="216"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30" w:lineRule="auto"/>
        <w:ind w:left="538"/>
        <w:jc w:val="both"/>
        <w:rPr>
          <w:rFonts w:asciiTheme="minorHAnsi" w:hAnsiTheme="minorHAnsi"/>
          <w:sz w:val="24"/>
          <w:szCs w:val="24"/>
        </w:rPr>
      </w:pPr>
      <w:r w:rsidRPr="004B6F95">
        <w:rPr>
          <w:rFonts w:asciiTheme="minorHAnsi" w:hAnsiTheme="minorHAnsi" w:cs="Calibri"/>
          <w:sz w:val="24"/>
          <w:szCs w:val="24"/>
        </w:rPr>
        <w:t>Los máximos responsables de la administración y gestión de la organización deben crear un entorno donde los empleados puedan desarrollarse de manera correcta y prestar servicios eficaces, promoviendo una cultura positiva que acepte ideas y sugerencias, responda a las opiniones de los empleados y explique las decisiones adoptadas.</w:t>
      </w:r>
    </w:p>
    <w:p w:rsidR="0024254A" w:rsidRPr="004B6F95" w:rsidRDefault="0024254A" w:rsidP="008A6351">
      <w:pPr>
        <w:widowControl w:val="0"/>
        <w:autoSpaceDE w:val="0"/>
        <w:autoSpaceDN w:val="0"/>
        <w:adjustRightInd w:val="0"/>
        <w:spacing w:after="0" w:line="221"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8" w:lineRule="auto"/>
        <w:ind w:left="538"/>
        <w:jc w:val="both"/>
        <w:rPr>
          <w:rFonts w:asciiTheme="minorHAnsi" w:hAnsiTheme="minorHAnsi"/>
          <w:sz w:val="24"/>
          <w:szCs w:val="24"/>
        </w:rPr>
      </w:pPr>
      <w:r w:rsidRPr="004B6F95">
        <w:rPr>
          <w:rFonts w:asciiTheme="minorHAnsi" w:hAnsiTheme="minorHAnsi" w:cs="Calibri"/>
          <w:sz w:val="24"/>
          <w:szCs w:val="24"/>
        </w:rPr>
        <w:t>La organización impulsará, a tal efecto, el establecimiento de un marco de relaciones laborales presidido por la negociación, el diálogo social, así como la implantación de planes de formación, igualdad y conciliación de la vida familiar con la actividad laboral.</w:t>
      </w:r>
    </w:p>
    <w:p w:rsidR="0024254A" w:rsidRPr="004B6F95" w:rsidRDefault="0024254A" w:rsidP="008A6351">
      <w:pPr>
        <w:widowControl w:val="0"/>
        <w:autoSpaceDE w:val="0"/>
        <w:autoSpaceDN w:val="0"/>
        <w:adjustRightInd w:val="0"/>
        <w:spacing w:after="0" w:line="219"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31" w:lineRule="auto"/>
        <w:ind w:left="538"/>
        <w:jc w:val="both"/>
        <w:rPr>
          <w:rFonts w:asciiTheme="minorHAnsi" w:hAnsiTheme="minorHAnsi"/>
          <w:sz w:val="24"/>
          <w:szCs w:val="24"/>
        </w:rPr>
      </w:pPr>
      <w:r w:rsidRPr="004B6F95">
        <w:rPr>
          <w:rFonts w:asciiTheme="minorHAnsi" w:hAnsiTheme="minorHAnsi" w:cs="Calibri"/>
          <w:sz w:val="24"/>
          <w:szCs w:val="24"/>
        </w:rPr>
        <w:t xml:space="preserve">Todos los empleados deben ser seleccionados y promovidos con base en los </w:t>
      </w:r>
      <w:r w:rsidRPr="004B6F95">
        <w:rPr>
          <w:rFonts w:asciiTheme="minorHAnsi" w:hAnsiTheme="minorHAnsi" w:cs="Calibri"/>
          <w:sz w:val="24"/>
          <w:szCs w:val="24"/>
        </w:rPr>
        <w:lastRenderedPageBreak/>
        <w:t>principios de mérito y capacidad; asimismo, deben contar con descripciones realistas de sus tareas a fin de garantizar que sus responsabilidades centrales se cumplen de manera eficaz y recibir orientación personalizada para su función con el fin de lograr los resultados que la organización requiere.</w:t>
      </w:r>
    </w:p>
    <w:p w:rsidR="0024254A" w:rsidRPr="004B6F95" w:rsidRDefault="0024254A" w:rsidP="008A6351">
      <w:pPr>
        <w:widowControl w:val="0"/>
        <w:autoSpaceDE w:val="0"/>
        <w:autoSpaceDN w:val="0"/>
        <w:adjustRightInd w:val="0"/>
        <w:spacing w:after="0" w:line="359"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40" w:lineRule="auto"/>
        <w:ind w:left="538"/>
        <w:jc w:val="both"/>
        <w:rPr>
          <w:rFonts w:asciiTheme="minorHAnsi" w:hAnsiTheme="minorHAnsi"/>
          <w:sz w:val="24"/>
          <w:szCs w:val="24"/>
        </w:rPr>
      </w:pPr>
      <w:r w:rsidRPr="004B6F95">
        <w:rPr>
          <w:rFonts w:asciiTheme="minorHAnsi" w:hAnsiTheme="minorHAnsi" w:cs="Calibri"/>
          <w:b/>
          <w:bCs/>
          <w:sz w:val="24"/>
          <w:szCs w:val="24"/>
        </w:rPr>
        <w:t xml:space="preserve">h) Innovación y mejora </w:t>
      </w:r>
      <w:proofErr w:type="gramStart"/>
      <w:r w:rsidRPr="004B6F95">
        <w:rPr>
          <w:rFonts w:asciiTheme="minorHAnsi" w:hAnsiTheme="minorHAnsi" w:cs="Calibri"/>
          <w:b/>
          <w:bCs/>
          <w:sz w:val="24"/>
          <w:szCs w:val="24"/>
        </w:rPr>
        <w:t>continua</w:t>
      </w:r>
      <w:proofErr w:type="gramEnd"/>
      <w:r w:rsidRPr="004B6F95">
        <w:rPr>
          <w:rFonts w:asciiTheme="minorHAnsi" w:hAnsiTheme="minorHAnsi" w:cs="Calibri"/>
          <w:b/>
          <w:bCs/>
          <w:sz w:val="24"/>
          <w:szCs w:val="24"/>
        </w:rPr>
        <w:t>.</w:t>
      </w:r>
    </w:p>
    <w:p w:rsidR="0024254A" w:rsidRPr="004B6F95" w:rsidRDefault="0024254A" w:rsidP="008A6351">
      <w:pPr>
        <w:widowControl w:val="0"/>
        <w:autoSpaceDE w:val="0"/>
        <w:autoSpaceDN w:val="0"/>
        <w:adjustRightInd w:val="0"/>
        <w:spacing w:after="0" w:line="216"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8" w:lineRule="auto"/>
        <w:ind w:left="538" w:right="20"/>
        <w:jc w:val="both"/>
        <w:rPr>
          <w:rFonts w:asciiTheme="minorHAnsi" w:hAnsiTheme="minorHAnsi"/>
          <w:sz w:val="24"/>
          <w:szCs w:val="24"/>
        </w:rPr>
      </w:pPr>
      <w:r w:rsidRPr="004B6F95">
        <w:rPr>
          <w:rFonts w:asciiTheme="minorHAnsi" w:hAnsiTheme="minorHAnsi" w:cs="Calibri"/>
          <w:sz w:val="24"/>
          <w:szCs w:val="24"/>
        </w:rPr>
        <w:t>La organización fomentará la implantación de un sistema de gestión de la innovación en los procesos internos que incluya el establecimiento de metas y objetivos dentro de un proceso de mejora continua, gestionando el capital humano e intelectual de la empresa como verdadero soporte de todo el proceso.</w:t>
      </w:r>
    </w:p>
    <w:p w:rsidR="0024254A" w:rsidRPr="004B6F95" w:rsidRDefault="0024254A" w:rsidP="008A6351">
      <w:pPr>
        <w:widowControl w:val="0"/>
        <w:autoSpaceDE w:val="0"/>
        <w:autoSpaceDN w:val="0"/>
        <w:adjustRightInd w:val="0"/>
        <w:spacing w:after="0" w:line="219"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9" w:lineRule="auto"/>
        <w:ind w:left="538"/>
        <w:jc w:val="both"/>
        <w:rPr>
          <w:rFonts w:asciiTheme="minorHAnsi" w:hAnsiTheme="minorHAnsi"/>
          <w:sz w:val="24"/>
          <w:szCs w:val="24"/>
        </w:rPr>
      </w:pPr>
      <w:r w:rsidRPr="004B6F95">
        <w:rPr>
          <w:rFonts w:asciiTheme="minorHAnsi" w:hAnsiTheme="minorHAnsi" w:cs="Calibri"/>
          <w:sz w:val="24"/>
          <w:szCs w:val="24"/>
        </w:rPr>
        <w:t>La organización contribuirá al desarrollo de actividades que tengan como eje la eficiencia orientada a la optimización continua de la operativa de la organización, la gestión de la vida de las instalaciones y equipos, la reducción de los costes de operación y mantenimiento y la disminución del impacto ambiental.</w:t>
      </w:r>
    </w:p>
    <w:p w:rsidR="0024254A" w:rsidRPr="004B6F95" w:rsidRDefault="0024254A" w:rsidP="008A6351">
      <w:pPr>
        <w:widowControl w:val="0"/>
        <w:autoSpaceDE w:val="0"/>
        <w:autoSpaceDN w:val="0"/>
        <w:adjustRightInd w:val="0"/>
        <w:spacing w:after="0" w:line="360" w:lineRule="exact"/>
        <w:jc w:val="both"/>
        <w:rPr>
          <w:rFonts w:asciiTheme="minorHAnsi" w:hAnsiTheme="minorHAnsi"/>
          <w:sz w:val="24"/>
          <w:szCs w:val="24"/>
        </w:rPr>
      </w:pPr>
    </w:p>
    <w:p w:rsidR="0024254A" w:rsidRPr="004B6F95" w:rsidRDefault="0024254A" w:rsidP="008A6351">
      <w:pPr>
        <w:widowControl w:val="0"/>
        <w:numPr>
          <w:ilvl w:val="0"/>
          <w:numId w:val="13"/>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NORMAS GENERALES DE CONDUCTA </w:t>
      </w:r>
    </w:p>
    <w:p w:rsidR="0024254A" w:rsidRPr="004B6F95" w:rsidRDefault="0024254A" w:rsidP="008A6351">
      <w:pPr>
        <w:widowControl w:val="0"/>
        <w:autoSpaceDE w:val="0"/>
        <w:autoSpaceDN w:val="0"/>
        <w:adjustRightInd w:val="0"/>
        <w:spacing w:after="0" w:line="293" w:lineRule="exact"/>
        <w:jc w:val="both"/>
        <w:rPr>
          <w:rFonts w:asciiTheme="minorHAnsi" w:hAnsiTheme="minorHAnsi"/>
          <w:sz w:val="24"/>
          <w:szCs w:val="24"/>
        </w:rPr>
      </w:pPr>
    </w:p>
    <w:p w:rsidR="0024254A" w:rsidRPr="004B6F95" w:rsidRDefault="0024254A" w:rsidP="008A6351">
      <w:pPr>
        <w:widowControl w:val="0"/>
        <w:overflowPunct w:val="0"/>
        <w:autoSpaceDE w:val="0"/>
        <w:autoSpaceDN w:val="0"/>
        <w:adjustRightInd w:val="0"/>
        <w:spacing w:after="0" w:line="225" w:lineRule="auto"/>
        <w:ind w:left="538"/>
        <w:jc w:val="both"/>
        <w:rPr>
          <w:rFonts w:asciiTheme="minorHAnsi" w:hAnsiTheme="minorHAnsi"/>
          <w:sz w:val="24"/>
          <w:szCs w:val="24"/>
        </w:rPr>
      </w:pPr>
      <w:r w:rsidRPr="004B6F95">
        <w:rPr>
          <w:rFonts w:asciiTheme="minorHAnsi" w:hAnsiTheme="minorHAnsi" w:cs="Calibri"/>
          <w:sz w:val="24"/>
          <w:szCs w:val="24"/>
        </w:rPr>
        <w:t xml:space="preserve">La plasmación de los principios éticos enunciados exige su reflejo en la actuación por parte de los miembros de la organización, ajustando el desempeño de sus responsabilidades al siguiente </w:t>
      </w:r>
      <w:r w:rsidRPr="004B6F95">
        <w:rPr>
          <w:rFonts w:asciiTheme="minorHAnsi" w:hAnsiTheme="minorHAnsi" w:cs="Calibri"/>
          <w:b/>
          <w:bCs/>
          <w:sz w:val="24"/>
          <w:szCs w:val="24"/>
        </w:rPr>
        <w:t>decálogo de normas de conducta</w:t>
      </w:r>
      <w:r w:rsidRPr="004B6F95">
        <w:rPr>
          <w:rFonts w:asciiTheme="minorHAnsi" w:hAnsiTheme="minorHAnsi" w:cs="Calibri"/>
          <w:sz w:val="24"/>
          <w:szCs w:val="24"/>
        </w:rPr>
        <w:t>:</w:t>
      </w:r>
    </w:p>
    <w:p w:rsidR="0024254A" w:rsidRPr="004B6F95" w:rsidRDefault="0024254A" w:rsidP="008A6351">
      <w:pPr>
        <w:widowControl w:val="0"/>
        <w:autoSpaceDE w:val="0"/>
        <w:autoSpaceDN w:val="0"/>
        <w:adjustRightInd w:val="0"/>
        <w:spacing w:after="0" w:line="294" w:lineRule="exact"/>
        <w:jc w:val="both"/>
        <w:rPr>
          <w:rFonts w:asciiTheme="minorHAnsi" w:hAnsiTheme="minorHAnsi"/>
          <w:sz w:val="24"/>
          <w:szCs w:val="24"/>
        </w:rPr>
      </w:pPr>
    </w:p>
    <w:p w:rsidR="0024254A" w:rsidRPr="004B6F95" w:rsidRDefault="0024254A" w:rsidP="008A6351">
      <w:pPr>
        <w:widowControl w:val="0"/>
        <w:numPr>
          <w:ilvl w:val="0"/>
          <w:numId w:val="14"/>
        </w:numPr>
        <w:tabs>
          <w:tab w:val="clear" w:pos="720"/>
          <w:tab w:val="num" w:pos="1078"/>
        </w:tabs>
        <w:overflowPunct w:val="0"/>
        <w:autoSpaceDE w:val="0"/>
        <w:autoSpaceDN w:val="0"/>
        <w:adjustRightInd w:val="0"/>
        <w:spacing w:after="0" w:line="218" w:lineRule="auto"/>
        <w:ind w:left="1078" w:hanging="485"/>
        <w:jc w:val="both"/>
        <w:rPr>
          <w:rFonts w:asciiTheme="minorHAnsi" w:hAnsiTheme="minorHAnsi" w:cs="Calibri"/>
          <w:b/>
          <w:bCs/>
          <w:sz w:val="24"/>
          <w:szCs w:val="24"/>
        </w:rPr>
      </w:pPr>
      <w:r w:rsidRPr="004B6F95">
        <w:rPr>
          <w:rFonts w:asciiTheme="minorHAnsi" w:hAnsiTheme="minorHAnsi" w:cs="Calibri"/>
          <w:b/>
          <w:bCs/>
          <w:sz w:val="24"/>
          <w:szCs w:val="24"/>
        </w:rPr>
        <w:t xml:space="preserve">Integridad </w:t>
      </w:r>
      <w:r w:rsidRPr="004B6F95">
        <w:rPr>
          <w:rFonts w:asciiTheme="minorHAnsi" w:hAnsiTheme="minorHAnsi" w:cs="Calibri"/>
          <w:sz w:val="24"/>
          <w:szCs w:val="24"/>
        </w:rPr>
        <w:t>y</w:t>
      </w:r>
      <w:r w:rsidRPr="004B6F95">
        <w:rPr>
          <w:rFonts w:asciiTheme="minorHAnsi" w:hAnsiTheme="minorHAnsi" w:cs="Calibri"/>
          <w:b/>
          <w:bCs/>
          <w:sz w:val="24"/>
          <w:szCs w:val="24"/>
        </w:rPr>
        <w:t xml:space="preserve"> lealtad institucional</w:t>
      </w:r>
      <w:r w:rsidRPr="004B6F95">
        <w:rPr>
          <w:rFonts w:asciiTheme="minorHAnsi" w:hAnsiTheme="minorHAnsi" w:cs="Calibri"/>
          <w:sz w:val="24"/>
          <w:szCs w:val="24"/>
        </w:rPr>
        <w:t>, colaborando en la consecución de los</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objetivos estratégicos establecidos. </w:t>
      </w:r>
    </w:p>
    <w:p w:rsidR="0024254A" w:rsidRPr="004B6F95" w:rsidRDefault="0024254A" w:rsidP="008A6351">
      <w:pPr>
        <w:widowControl w:val="0"/>
        <w:autoSpaceDE w:val="0"/>
        <w:autoSpaceDN w:val="0"/>
        <w:adjustRightInd w:val="0"/>
        <w:spacing w:after="0" w:line="294" w:lineRule="exact"/>
        <w:jc w:val="both"/>
        <w:rPr>
          <w:rFonts w:asciiTheme="minorHAnsi" w:hAnsiTheme="minorHAnsi"/>
          <w:sz w:val="24"/>
          <w:szCs w:val="24"/>
        </w:rPr>
      </w:pPr>
    </w:p>
    <w:p w:rsidR="0024254A" w:rsidRPr="004B6F95" w:rsidRDefault="0024254A" w:rsidP="008A6351">
      <w:pPr>
        <w:widowControl w:val="0"/>
        <w:numPr>
          <w:ilvl w:val="0"/>
          <w:numId w:val="15"/>
        </w:numPr>
        <w:tabs>
          <w:tab w:val="clear" w:pos="720"/>
          <w:tab w:val="num" w:pos="1078"/>
        </w:tabs>
        <w:overflowPunct w:val="0"/>
        <w:autoSpaceDE w:val="0"/>
        <w:autoSpaceDN w:val="0"/>
        <w:adjustRightInd w:val="0"/>
        <w:spacing w:after="0" w:line="231" w:lineRule="auto"/>
        <w:ind w:left="1078" w:hanging="550"/>
        <w:jc w:val="both"/>
        <w:rPr>
          <w:rFonts w:asciiTheme="minorHAnsi" w:hAnsiTheme="minorHAnsi" w:cs="Calibri"/>
          <w:b/>
          <w:bCs/>
          <w:sz w:val="24"/>
          <w:szCs w:val="24"/>
        </w:rPr>
      </w:pPr>
      <w:r w:rsidRPr="004B6F95">
        <w:rPr>
          <w:rFonts w:asciiTheme="minorHAnsi" w:hAnsiTheme="minorHAnsi" w:cs="Calibri"/>
          <w:b/>
          <w:bCs/>
          <w:sz w:val="24"/>
          <w:szCs w:val="24"/>
        </w:rPr>
        <w:t xml:space="preserve">Gestión pública enfocada al interés general, </w:t>
      </w:r>
      <w:r w:rsidRPr="004B6F95">
        <w:rPr>
          <w:rFonts w:asciiTheme="minorHAnsi" w:hAnsiTheme="minorHAnsi" w:cs="Calibri"/>
          <w:sz w:val="24"/>
          <w:szCs w:val="24"/>
        </w:rPr>
        <w:t>con un compromiso de</w:t>
      </w:r>
      <w:r w:rsidRPr="004B6F95">
        <w:rPr>
          <w:rFonts w:asciiTheme="minorHAnsi" w:hAnsiTheme="minorHAnsi" w:cs="Calibri"/>
          <w:b/>
          <w:bCs/>
          <w:sz w:val="24"/>
          <w:szCs w:val="24"/>
        </w:rPr>
        <w:t xml:space="preserve"> </w:t>
      </w:r>
      <w:r w:rsidRPr="004B6F95">
        <w:rPr>
          <w:rFonts w:asciiTheme="minorHAnsi" w:hAnsiTheme="minorHAnsi" w:cs="Calibri"/>
          <w:sz w:val="24"/>
          <w:szCs w:val="24"/>
        </w:rPr>
        <w:t>innovación y mejora continua que contribuya a la transformación de la organización y a la calidad de los servicios prestados, así como al cumplimiento</w:t>
      </w:r>
      <w:r w:rsidR="009C0B42" w:rsidRPr="004B6F95">
        <w:rPr>
          <w:rFonts w:asciiTheme="minorHAnsi" w:hAnsiTheme="minorHAnsi" w:cs="Calibri"/>
          <w:sz w:val="24"/>
          <w:szCs w:val="24"/>
        </w:rPr>
        <w:t xml:space="preserve"> </w:t>
      </w:r>
      <w:r w:rsidRPr="004B6F95">
        <w:rPr>
          <w:rFonts w:asciiTheme="minorHAnsi" w:hAnsiTheme="minorHAnsi" w:cs="Calibri"/>
          <w:sz w:val="24"/>
          <w:szCs w:val="24"/>
        </w:rPr>
        <w:t xml:space="preserve">de los compromisos derivados de la adhesión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al Plan de Responsabilidad Social de Aragón. </w:t>
      </w:r>
    </w:p>
    <w:p w:rsidR="0024254A" w:rsidRPr="004B6F95" w:rsidRDefault="0024254A" w:rsidP="008A6351">
      <w:pPr>
        <w:widowControl w:val="0"/>
        <w:autoSpaceDE w:val="0"/>
        <w:autoSpaceDN w:val="0"/>
        <w:adjustRightInd w:val="0"/>
        <w:spacing w:after="0" w:line="236" w:lineRule="exact"/>
        <w:jc w:val="both"/>
        <w:rPr>
          <w:rFonts w:asciiTheme="minorHAnsi" w:hAnsiTheme="minorHAnsi"/>
          <w:sz w:val="24"/>
          <w:szCs w:val="24"/>
        </w:rPr>
      </w:pPr>
    </w:p>
    <w:p w:rsidR="0024254A" w:rsidRPr="004B6F95" w:rsidRDefault="0024254A" w:rsidP="008A6351">
      <w:pPr>
        <w:widowControl w:val="0"/>
        <w:numPr>
          <w:ilvl w:val="0"/>
          <w:numId w:val="16"/>
        </w:numPr>
        <w:tabs>
          <w:tab w:val="clear" w:pos="720"/>
          <w:tab w:val="num" w:pos="1078"/>
        </w:tabs>
        <w:overflowPunct w:val="0"/>
        <w:autoSpaceDE w:val="0"/>
        <w:autoSpaceDN w:val="0"/>
        <w:adjustRightInd w:val="0"/>
        <w:spacing w:after="0" w:line="232" w:lineRule="auto"/>
        <w:ind w:left="1078" w:hanging="615"/>
        <w:jc w:val="both"/>
        <w:rPr>
          <w:rFonts w:asciiTheme="minorHAnsi" w:hAnsiTheme="minorHAnsi" w:cs="Calibri"/>
          <w:b/>
          <w:bCs/>
          <w:sz w:val="24"/>
          <w:szCs w:val="24"/>
        </w:rPr>
      </w:pPr>
      <w:r w:rsidRPr="004B6F95">
        <w:rPr>
          <w:rFonts w:asciiTheme="minorHAnsi" w:hAnsiTheme="minorHAnsi" w:cs="Calibri"/>
          <w:b/>
          <w:bCs/>
          <w:sz w:val="24"/>
          <w:szCs w:val="24"/>
        </w:rPr>
        <w:t xml:space="preserve">Transparencia y diligencia en la gestión </w:t>
      </w:r>
      <w:r w:rsidRPr="004B6F95">
        <w:rPr>
          <w:rFonts w:asciiTheme="minorHAnsi" w:hAnsiTheme="minorHAnsi" w:cs="Calibri"/>
          <w:sz w:val="24"/>
          <w:szCs w:val="24"/>
        </w:rPr>
        <w:t>en las relaciones con el cliente, los</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proveedores y los destinatarios finales de los servicios prestados, atendiendo las solicitudes de información formuladas por terceros interesados en relación con el desempeño de sus funciones y observando las obligaciones de </w:t>
      </w:r>
      <w:r w:rsidRPr="004B6F95">
        <w:rPr>
          <w:rFonts w:asciiTheme="minorHAnsi" w:hAnsiTheme="minorHAnsi" w:cs="Calibri"/>
          <w:b/>
          <w:bCs/>
          <w:sz w:val="24"/>
          <w:szCs w:val="24"/>
        </w:rPr>
        <w:t xml:space="preserve">confidencialidad de la información y protección de la privacidad </w:t>
      </w:r>
      <w:r w:rsidRPr="004B6F95">
        <w:rPr>
          <w:rFonts w:asciiTheme="minorHAnsi" w:hAnsiTheme="minorHAnsi" w:cs="Calibri"/>
          <w:sz w:val="24"/>
          <w:szCs w:val="24"/>
        </w:rPr>
        <w:t>legal o</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convencionalmente establecidas. </w:t>
      </w:r>
    </w:p>
    <w:p w:rsidR="0024254A" w:rsidRPr="004B6F95" w:rsidRDefault="0024254A" w:rsidP="008A6351">
      <w:pPr>
        <w:widowControl w:val="0"/>
        <w:autoSpaceDE w:val="0"/>
        <w:autoSpaceDN w:val="0"/>
        <w:adjustRightInd w:val="0"/>
        <w:spacing w:after="0" w:line="298" w:lineRule="exact"/>
        <w:jc w:val="both"/>
        <w:rPr>
          <w:rFonts w:asciiTheme="minorHAnsi" w:hAnsiTheme="minorHAnsi"/>
          <w:sz w:val="24"/>
          <w:szCs w:val="24"/>
        </w:rPr>
      </w:pPr>
    </w:p>
    <w:p w:rsidR="0024254A" w:rsidRPr="004B6F95" w:rsidRDefault="0024254A" w:rsidP="008A6351">
      <w:pPr>
        <w:widowControl w:val="0"/>
        <w:tabs>
          <w:tab w:val="left" w:pos="1058"/>
        </w:tabs>
        <w:overflowPunct w:val="0"/>
        <w:autoSpaceDE w:val="0"/>
        <w:autoSpaceDN w:val="0"/>
        <w:adjustRightInd w:val="0"/>
        <w:spacing w:after="0" w:line="231" w:lineRule="auto"/>
        <w:ind w:left="1078" w:hanging="620"/>
        <w:jc w:val="both"/>
        <w:rPr>
          <w:rFonts w:asciiTheme="minorHAnsi" w:hAnsiTheme="minorHAnsi"/>
          <w:sz w:val="24"/>
          <w:szCs w:val="24"/>
        </w:rPr>
      </w:pPr>
      <w:r w:rsidRPr="004B6F95">
        <w:rPr>
          <w:rFonts w:asciiTheme="minorHAnsi" w:hAnsiTheme="minorHAnsi" w:cs="Calibri"/>
          <w:b/>
          <w:bCs/>
          <w:sz w:val="24"/>
          <w:szCs w:val="24"/>
        </w:rPr>
        <w:t>IV.</w:t>
      </w:r>
      <w:r w:rsidRPr="004B6F95">
        <w:rPr>
          <w:rFonts w:asciiTheme="minorHAnsi" w:hAnsiTheme="minorHAnsi"/>
          <w:sz w:val="24"/>
          <w:szCs w:val="24"/>
        </w:rPr>
        <w:tab/>
      </w:r>
      <w:r w:rsidRPr="004B6F95">
        <w:rPr>
          <w:rFonts w:asciiTheme="minorHAnsi" w:hAnsiTheme="minorHAnsi" w:cs="Calibri"/>
          <w:b/>
          <w:bCs/>
          <w:sz w:val="24"/>
          <w:szCs w:val="24"/>
        </w:rPr>
        <w:t xml:space="preserve">Responsabilidad, independencia y ausencia de conflicto de interés en la toma de decisiones y actuaciones propias, </w:t>
      </w:r>
      <w:r w:rsidRPr="004B6F95">
        <w:rPr>
          <w:rFonts w:asciiTheme="minorHAnsi" w:hAnsiTheme="minorHAnsi" w:cs="Calibri"/>
          <w:sz w:val="24"/>
          <w:szCs w:val="24"/>
        </w:rPr>
        <w:t>siguiendo los mecanismos de</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autorregulación del presente Código, así como la normativa interna, protocolos de actuación, procedimientos generales de gestión e instrucciones </w:t>
      </w:r>
      <w:r w:rsidRPr="004B6F95">
        <w:rPr>
          <w:rFonts w:asciiTheme="minorHAnsi" w:hAnsiTheme="minorHAnsi" w:cs="Calibri"/>
          <w:sz w:val="24"/>
          <w:szCs w:val="24"/>
        </w:rPr>
        <w:lastRenderedPageBreak/>
        <w:t xml:space="preserve">de trabajo aprobados por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w:t>
      </w:r>
    </w:p>
    <w:p w:rsidR="0024254A" w:rsidRPr="004B6F95" w:rsidRDefault="0024254A" w:rsidP="008A6351">
      <w:pPr>
        <w:widowControl w:val="0"/>
        <w:autoSpaceDE w:val="0"/>
        <w:autoSpaceDN w:val="0"/>
        <w:adjustRightInd w:val="0"/>
        <w:spacing w:after="0" w:line="297" w:lineRule="exact"/>
        <w:jc w:val="both"/>
        <w:rPr>
          <w:rFonts w:asciiTheme="minorHAnsi" w:hAnsiTheme="minorHAnsi"/>
          <w:sz w:val="24"/>
          <w:szCs w:val="24"/>
        </w:rPr>
      </w:pPr>
    </w:p>
    <w:p w:rsidR="0024254A" w:rsidRPr="004B6F95" w:rsidRDefault="0024254A" w:rsidP="008A6351">
      <w:pPr>
        <w:widowControl w:val="0"/>
        <w:numPr>
          <w:ilvl w:val="0"/>
          <w:numId w:val="17"/>
        </w:numPr>
        <w:tabs>
          <w:tab w:val="clear" w:pos="720"/>
          <w:tab w:val="num" w:pos="1078"/>
        </w:tabs>
        <w:overflowPunct w:val="0"/>
        <w:autoSpaceDE w:val="0"/>
        <w:autoSpaceDN w:val="0"/>
        <w:adjustRightInd w:val="0"/>
        <w:spacing w:after="0" w:line="231" w:lineRule="auto"/>
        <w:ind w:left="1078" w:hanging="564"/>
        <w:jc w:val="both"/>
        <w:rPr>
          <w:rFonts w:asciiTheme="minorHAnsi" w:hAnsiTheme="minorHAnsi" w:cs="Calibri"/>
          <w:b/>
          <w:bCs/>
          <w:sz w:val="24"/>
          <w:szCs w:val="24"/>
        </w:rPr>
      </w:pPr>
      <w:r w:rsidRPr="004B6F95">
        <w:rPr>
          <w:rFonts w:asciiTheme="minorHAnsi" w:hAnsiTheme="minorHAnsi" w:cs="Calibri"/>
          <w:b/>
          <w:bCs/>
          <w:sz w:val="24"/>
          <w:szCs w:val="24"/>
        </w:rPr>
        <w:t>Fomento de los valores cívicos en el trato con los grupos de interés</w:t>
      </w:r>
      <w:r w:rsidRPr="004B6F95">
        <w:rPr>
          <w:rFonts w:asciiTheme="minorHAnsi" w:hAnsiTheme="minorHAnsi" w:cs="Calibri"/>
          <w:sz w:val="24"/>
          <w:szCs w:val="24"/>
        </w:rPr>
        <w:t>,</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fundamentando la toma de decisiones en consideraciones objetivas orientadas hacia el interés común, el trato igual y no discriminatorio, y conforme con los objetivos definidos en el Plan de Igualdad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específicamente en lo relacionado con la igualdad de género. </w:t>
      </w:r>
    </w:p>
    <w:p w:rsidR="0024254A" w:rsidRPr="004B6F95" w:rsidRDefault="0024254A" w:rsidP="008A6351">
      <w:pPr>
        <w:widowControl w:val="0"/>
        <w:autoSpaceDE w:val="0"/>
        <w:autoSpaceDN w:val="0"/>
        <w:adjustRightInd w:val="0"/>
        <w:spacing w:after="0" w:line="294" w:lineRule="exact"/>
        <w:jc w:val="both"/>
        <w:rPr>
          <w:rFonts w:asciiTheme="minorHAnsi" w:hAnsiTheme="minorHAnsi"/>
          <w:sz w:val="24"/>
          <w:szCs w:val="24"/>
        </w:rPr>
      </w:pPr>
    </w:p>
    <w:p w:rsidR="0024254A" w:rsidRPr="004B6F95" w:rsidRDefault="0024254A" w:rsidP="008A6351">
      <w:pPr>
        <w:widowControl w:val="0"/>
        <w:tabs>
          <w:tab w:val="left" w:pos="1058"/>
        </w:tabs>
        <w:overflowPunct w:val="0"/>
        <w:autoSpaceDE w:val="0"/>
        <w:autoSpaceDN w:val="0"/>
        <w:adjustRightInd w:val="0"/>
        <w:spacing w:after="0" w:line="229" w:lineRule="auto"/>
        <w:ind w:left="1078" w:hanging="620"/>
        <w:jc w:val="both"/>
        <w:rPr>
          <w:rFonts w:asciiTheme="minorHAnsi" w:hAnsiTheme="minorHAnsi"/>
          <w:sz w:val="24"/>
          <w:szCs w:val="24"/>
        </w:rPr>
      </w:pPr>
      <w:r w:rsidRPr="004B6F95">
        <w:rPr>
          <w:rFonts w:asciiTheme="minorHAnsi" w:hAnsiTheme="minorHAnsi" w:cs="Calibri"/>
          <w:b/>
          <w:bCs/>
          <w:sz w:val="24"/>
          <w:szCs w:val="24"/>
        </w:rPr>
        <w:t>VI.</w:t>
      </w:r>
      <w:r w:rsidRPr="004B6F95">
        <w:rPr>
          <w:rFonts w:asciiTheme="minorHAnsi" w:hAnsiTheme="minorHAnsi"/>
          <w:sz w:val="24"/>
          <w:szCs w:val="24"/>
        </w:rPr>
        <w:tab/>
      </w:r>
      <w:r w:rsidRPr="004B6F95">
        <w:rPr>
          <w:rFonts w:asciiTheme="minorHAnsi" w:hAnsiTheme="minorHAnsi" w:cs="Calibri"/>
          <w:b/>
          <w:bCs/>
          <w:sz w:val="24"/>
          <w:szCs w:val="24"/>
        </w:rPr>
        <w:t xml:space="preserve">Iniciativa en la capacitación y desarrollo profesional, </w:t>
      </w:r>
      <w:r w:rsidRPr="004B6F95">
        <w:rPr>
          <w:rFonts w:asciiTheme="minorHAnsi" w:hAnsiTheme="minorHAnsi" w:cs="Calibri"/>
          <w:sz w:val="24"/>
          <w:szCs w:val="24"/>
        </w:rPr>
        <w:t>adoptando una actitud</w:t>
      </w:r>
      <w:r w:rsidRPr="004B6F95">
        <w:rPr>
          <w:rFonts w:asciiTheme="minorHAnsi" w:hAnsiTheme="minorHAnsi" w:cs="Calibri"/>
          <w:b/>
          <w:bCs/>
          <w:sz w:val="24"/>
          <w:szCs w:val="24"/>
        </w:rPr>
        <w:t xml:space="preserve"> </w:t>
      </w:r>
      <w:r w:rsidRPr="004B6F95">
        <w:rPr>
          <w:rFonts w:asciiTheme="minorHAnsi" w:hAnsiTheme="minorHAnsi" w:cs="Calibri"/>
          <w:sz w:val="24"/>
          <w:szCs w:val="24"/>
        </w:rPr>
        <w:t>proactiva hacia el cumplimiento de los requerimientos exigidos, tanto a nivel individual como por la propia organización, así como hacia el trabajo en equipo y la cooperación mutua.</w:t>
      </w:r>
    </w:p>
    <w:p w:rsidR="0024254A" w:rsidRPr="004B6F95" w:rsidRDefault="0024254A" w:rsidP="008A6351">
      <w:pPr>
        <w:widowControl w:val="0"/>
        <w:autoSpaceDE w:val="0"/>
        <w:autoSpaceDN w:val="0"/>
        <w:adjustRightInd w:val="0"/>
        <w:spacing w:after="0" w:line="293" w:lineRule="exact"/>
        <w:jc w:val="both"/>
        <w:rPr>
          <w:rFonts w:asciiTheme="minorHAnsi" w:hAnsiTheme="minorHAnsi"/>
          <w:sz w:val="24"/>
          <w:szCs w:val="24"/>
        </w:rPr>
      </w:pPr>
    </w:p>
    <w:p w:rsidR="0024254A" w:rsidRPr="004B6F95" w:rsidRDefault="0024254A" w:rsidP="008A6351">
      <w:pPr>
        <w:widowControl w:val="0"/>
        <w:tabs>
          <w:tab w:val="left" w:pos="1058"/>
        </w:tabs>
        <w:overflowPunct w:val="0"/>
        <w:autoSpaceDE w:val="0"/>
        <w:autoSpaceDN w:val="0"/>
        <w:adjustRightInd w:val="0"/>
        <w:spacing w:after="0" w:line="226" w:lineRule="auto"/>
        <w:ind w:left="1078" w:hanging="700"/>
        <w:jc w:val="both"/>
        <w:rPr>
          <w:rFonts w:asciiTheme="minorHAnsi" w:hAnsiTheme="minorHAnsi"/>
          <w:sz w:val="24"/>
          <w:szCs w:val="24"/>
        </w:rPr>
      </w:pPr>
      <w:r w:rsidRPr="004B6F95">
        <w:rPr>
          <w:rFonts w:asciiTheme="minorHAnsi" w:hAnsiTheme="minorHAnsi" w:cs="Calibri"/>
          <w:b/>
          <w:bCs/>
          <w:sz w:val="24"/>
          <w:szCs w:val="24"/>
        </w:rPr>
        <w:t>VII.</w:t>
      </w:r>
      <w:r w:rsidRPr="004B6F95">
        <w:rPr>
          <w:rFonts w:asciiTheme="minorHAnsi" w:hAnsiTheme="minorHAnsi"/>
          <w:sz w:val="24"/>
          <w:szCs w:val="24"/>
        </w:rPr>
        <w:tab/>
      </w:r>
      <w:r w:rsidRPr="004B6F95">
        <w:rPr>
          <w:rFonts w:asciiTheme="minorHAnsi" w:hAnsiTheme="minorHAnsi" w:cs="Calibri"/>
          <w:b/>
          <w:bCs/>
          <w:sz w:val="24"/>
          <w:szCs w:val="24"/>
        </w:rPr>
        <w:t xml:space="preserve">Eficiencia, austeridad y responsabilidad en el uso de los medios y recursos </w:t>
      </w:r>
      <w:r w:rsidRPr="004B6F95">
        <w:rPr>
          <w:rFonts w:asciiTheme="minorHAnsi" w:hAnsiTheme="minorHAnsi" w:cs="Calibri"/>
          <w:sz w:val="24"/>
          <w:szCs w:val="24"/>
        </w:rPr>
        <w:t>proporcionados por la organización para el desarrollo de su actividad profesional.</w:t>
      </w:r>
    </w:p>
    <w:p w:rsidR="0024254A" w:rsidRPr="004B6F95" w:rsidRDefault="0024254A" w:rsidP="008A6351">
      <w:pPr>
        <w:widowControl w:val="0"/>
        <w:autoSpaceDE w:val="0"/>
        <w:autoSpaceDN w:val="0"/>
        <w:adjustRightInd w:val="0"/>
        <w:spacing w:after="0" w:line="294" w:lineRule="exact"/>
        <w:jc w:val="both"/>
        <w:rPr>
          <w:rFonts w:asciiTheme="minorHAnsi" w:hAnsiTheme="minorHAnsi"/>
          <w:sz w:val="24"/>
          <w:szCs w:val="24"/>
        </w:rPr>
      </w:pPr>
    </w:p>
    <w:p w:rsidR="0024254A" w:rsidRPr="004B6F95" w:rsidRDefault="0024254A" w:rsidP="008A6351">
      <w:pPr>
        <w:widowControl w:val="0"/>
        <w:tabs>
          <w:tab w:val="left" w:pos="1058"/>
        </w:tabs>
        <w:overflowPunct w:val="0"/>
        <w:autoSpaceDE w:val="0"/>
        <w:autoSpaceDN w:val="0"/>
        <w:adjustRightInd w:val="0"/>
        <w:spacing w:after="0" w:line="218" w:lineRule="auto"/>
        <w:ind w:left="1078" w:hanging="760"/>
        <w:jc w:val="both"/>
        <w:rPr>
          <w:rFonts w:asciiTheme="minorHAnsi" w:hAnsiTheme="minorHAnsi"/>
          <w:sz w:val="24"/>
          <w:szCs w:val="24"/>
        </w:rPr>
      </w:pPr>
      <w:r w:rsidRPr="004B6F95">
        <w:rPr>
          <w:rFonts w:asciiTheme="minorHAnsi" w:hAnsiTheme="minorHAnsi" w:cs="Calibri"/>
          <w:b/>
          <w:bCs/>
          <w:sz w:val="24"/>
          <w:szCs w:val="24"/>
        </w:rPr>
        <w:t>VIII.</w:t>
      </w:r>
      <w:r w:rsidRPr="004B6F95">
        <w:rPr>
          <w:rFonts w:asciiTheme="minorHAnsi" w:hAnsiTheme="minorHAnsi"/>
          <w:sz w:val="24"/>
          <w:szCs w:val="24"/>
        </w:rPr>
        <w:tab/>
      </w:r>
      <w:r w:rsidRPr="004B6F95">
        <w:rPr>
          <w:rFonts w:asciiTheme="minorHAnsi" w:hAnsiTheme="minorHAnsi" w:cs="Calibri"/>
          <w:b/>
          <w:bCs/>
          <w:sz w:val="24"/>
          <w:szCs w:val="24"/>
        </w:rPr>
        <w:t xml:space="preserve">Colaboración con las actuaciones de control y supervisión </w:t>
      </w:r>
      <w:r w:rsidRPr="004B6F95">
        <w:rPr>
          <w:rFonts w:asciiTheme="minorHAnsi" w:hAnsiTheme="minorHAnsi" w:cs="Calibri"/>
          <w:sz w:val="24"/>
          <w:szCs w:val="24"/>
        </w:rPr>
        <w:t>adoptadas por las</w:t>
      </w:r>
      <w:r w:rsidRPr="004B6F95">
        <w:rPr>
          <w:rFonts w:asciiTheme="minorHAnsi" w:hAnsiTheme="minorHAnsi" w:cs="Calibri"/>
          <w:b/>
          <w:bCs/>
          <w:sz w:val="24"/>
          <w:szCs w:val="24"/>
        </w:rPr>
        <w:t xml:space="preserve"> </w:t>
      </w:r>
      <w:r w:rsidRPr="004B6F95">
        <w:rPr>
          <w:rFonts w:asciiTheme="minorHAnsi" w:hAnsiTheme="minorHAnsi" w:cs="Calibri"/>
          <w:sz w:val="24"/>
          <w:szCs w:val="24"/>
        </w:rPr>
        <w:t>autoridades internas o externas competentes</w:t>
      </w:r>
      <w:r w:rsidRPr="004B6F95">
        <w:rPr>
          <w:rFonts w:asciiTheme="minorHAnsi" w:hAnsiTheme="minorHAnsi" w:cs="Calibri"/>
          <w:color w:val="000080"/>
          <w:sz w:val="24"/>
          <w:szCs w:val="24"/>
        </w:rPr>
        <w:t>.</w:t>
      </w:r>
    </w:p>
    <w:p w:rsidR="0024254A" w:rsidRPr="004B6F95" w:rsidRDefault="0024254A" w:rsidP="008A6351">
      <w:pPr>
        <w:widowControl w:val="0"/>
        <w:autoSpaceDE w:val="0"/>
        <w:autoSpaceDN w:val="0"/>
        <w:adjustRightInd w:val="0"/>
        <w:spacing w:after="0" w:line="293" w:lineRule="exact"/>
        <w:jc w:val="both"/>
        <w:rPr>
          <w:rFonts w:asciiTheme="minorHAnsi" w:hAnsiTheme="minorHAnsi"/>
          <w:sz w:val="24"/>
          <w:szCs w:val="24"/>
        </w:rPr>
      </w:pPr>
    </w:p>
    <w:p w:rsidR="0024254A" w:rsidRPr="004B6F95" w:rsidRDefault="0024254A" w:rsidP="008A6351">
      <w:pPr>
        <w:widowControl w:val="0"/>
        <w:tabs>
          <w:tab w:val="left" w:pos="1058"/>
        </w:tabs>
        <w:overflowPunct w:val="0"/>
        <w:autoSpaceDE w:val="0"/>
        <w:autoSpaceDN w:val="0"/>
        <w:adjustRightInd w:val="0"/>
        <w:spacing w:after="0" w:line="217" w:lineRule="auto"/>
        <w:ind w:left="1078" w:hanging="580"/>
        <w:jc w:val="both"/>
        <w:rPr>
          <w:rFonts w:asciiTheme="minorHAnsi" w:hAnsiTheme="minorHAnsi"/>
          <w:sz w:val="24"/>
          <w:szCs w:val="24"/>
        </w:rPr>
      </w:pPr>
      <w:r w:rsidRPr="004B6F95">
        <w:rPr>
          <w:rFonts w:asciiTheme="minorHAnsi" w:hAnsiTheme="minorHAnsi" w:cs="Arial"/>
          <w:b/>
          <w:bCs/>
          <w:sz w:val="24"/>
          <w:szCs w:val="24"/>
        </w:rPr>
        <w:t>IX.</w:t>
      </w:r>
      <w:r w:rsidRPr="004B6F95">
        <w:rPr>
          <w:rFonts w:asciiTheme="minorHAnsi" w:hAnsiTheme="minorHAnsi"/>
          <w:sz w:val="24"/>
          <w:szCs w:val="24"/>
        </w:rPr>
        <w:tab/>
      </w:r>
      <w:r w:rsidRPr="004B6F95">
        <w:rPr>
          <w:rFonts w:asciiTheme="minorHAnsi" w:hAnsiTheme="minorHAnsi" w:cs="Calibri"/>
          <w:b/>
          <w:bCs/>
          <w:sz w:val="24"/>
          <w:szCs w:val="24"/>
        </w:rPr>
        <w:t xml:space="preserve">Promoción de la imagen y reputación de la empresa, </w:t>
      </w:r>
      <w:r w:rsidRPr="004B6F95">
        <w:rPr>
          <w:rFonts w:asciiTheme="minorHAnsi" w:hAnsiTheme="minorHAnsi" w:cs="Calibri"/>
          <w:sz w:val="24"/>
          <w:szCs w:val="24"/>
        </w:rPr>
        <w:t>favoreciendo la</w:t>
      </w:r>
      <w:r w:rsidRPr="004B6F95">
        <w:rPr>
          <w:rFonts w:asciiTheme="minorHAnsi" w:hAnsiTheme="minorHAnsi" w:cs="Calibri"/>
          <w:b/>
          <w:bCs/>
          <w:sz w:val="24"/>
          <w:szCs w:val="24"/>
        </w:rPr>
        <w:t xml:space="preserve"> </w:t>
      </w:r>
      <w:r w:rsidRPr="004B6F95">
        <w:rPr>
          <w:rFonts w:asciiTheme="minorHAnsi" w:hAnsiTheme="minorHAnsi" w:cs="Calibri"/>
          <w:sz w:val="24"/>
          <w:szCs w:val="24"/>
        </w:rPr>
        <w:t>comunicación con los diferentes grupos de interés y absteniéndose de realizar acciones que las lesionen.</w:t>
      </w:r>
    </w:p>
    <w:p w:rsidR="0024254A" w:rsidRPr="004B6F95" w:rsidRDefault="0024254A" w:rsidP="008A6351">
      <w:pPr>
        <w:widowControl w:val="0"/>
        <w:autoSpaceDE w:val="0"/>
        <w:autoSpaceDN w:val="0"/>
        <w:adjustRightInd w:val="0"/>
        <w:spacing w:after="0" w:line="300" w:lineRule="exact"/>
        <w:jc w:val="both"/>
        <w:rPr>
          <w:rFonts w:asciiTheme="minorHAnsi" w:hAnsiTheme="minorHAnsi"/>
          <w:sz w:val="24"/>
          <w:szCs w:val="24"/>
        </w:rPr>
      </w:pPr>
    </w:p>
    <w:p w:rsidR="0024254A" w:rsidRPr="004B6F95" w:rsidRDefault="0024254A" w:rsidP="008A6351">
      <w:pPr>
        <w:widowControl w:val="0"/>
        <w:numPr>
          <w:ilvl w:val="1"/>
          <w:numId w:val="18"/>
        </w:numPr>
        <w:tabs>
          <w:tab w:val="clear" w:pos="1440"/>
          <w:tab w:val="num" w:pos="1078"/>
        </w:tabs>
        <w:overflowPunct w:val="0"/>
        <w:autoSpaceDE w:val="0"/>
        <w:autoSpaceDN w:val="0"/>
        <w:adjustRightInd w:val="0"/>
        <w:spacing w:after="0" w:line="229" w:lineRule="auto"/>
        <w:ind w:left="1078" w:hanging="528"/>
        <w:jc w:val="both"/>
        <w:rPr>
          <w:rFonts w:asciiTheme="minorHAnsi" w:hAnsiTheme="minorHAnsi" w:cs="Arial"/>
          <w:b/>
          <w:bCs/>
          <w:sz w:val="24"/>
          <w:szCs w:val="24"/>
        </w:rPr>
      </w:pPr>
      <w:r w:rsidRPr="004B6F95">
        <w:rPr>
          <w:rFonts w:asciiTheme="minorHAnsi" w:hAnsiTheme="minorHAnsi" w:cs="Calibri"/>
          <w:b/>
          <w:bCs/>
          <w:sz w:val="24"/>
          <w:szCs w:val="24"/>
        </w:rPr>
        <w:t xml:space="preserve">Respeto y fomento de la protección del medio ambiente, </w:t>
      </w:r>
      <w:r w:rsidRPr="004B6F95">
        <w:rPr>
          <w:rFonts w:asciiTheme="minorHAnsi" w:hAnsiTheme="minorHAnsi" w:cs="Calibri"/>
          <w:sz w:val="24"/>
          <w:szCs w:val="24"/>
        </w:rPr>
        <w:t>cumpliendo los</w:t>
      </w:r>
      <w:r w:rsidRPr="004B6F95">
        <w:rPr>
          <w:rFonts w:asciiTheme="minorHAnsi" w:hAnsiTheme="minorHAnsi" w:cs="Calibri"/>
          <w:b/>
          <w:bCs/>
          <w:sz w:val="24"/>
          <w:szCs w:val="24"/>
        </w:rPr>
        <w:t xml:space="preserve"> </w:t>
      </w:r>
      <w:r w:rsidRPr="004B6F95">
        <w:rPr>
          <w:rFonts w:asciiTheme="minorHAnsi" w:hAnsiTheme="minorHAnsi" w:cs="Calibri"/>
          <w:sz w:val="24"/>
          <w:szCs w:val="24"/>
        </w:rPr>
        <w:t xml:space="preserve">estándares de gestión establecidos, minimizando el impacto ambiental de las actividades desarrolladas y contribuyendo a la difusión de las mejores prácticas. </w:t>
      </w:r>
    </w:p>
    <w:p w:rsidR="0024254A" w:rsidRPr="004B6F95" w:rsidRDefault="0024254A" w:rsidP="008A6351">
      <w:pPr>
        <w:widowControl w:val="0"/>
        <w:autoSpaceDE w:val="0"/>
        <w:autoSpaceDN w:val="0"/>
        <w:adjustRightInd w:val="0"/>
        <w:spacing w:after="0" w:line="360" w:lineRule="exact"/>
        <w:jc w:val="both"/>
        <w:rPr>
          <w:rFonts w:asciiTheme="minorHAnsi" w:hAnsiTheme="minorHAnsi" w:cs="Arial"/>
          <w:b/>
          <w:bCs/>
          <w:sz w:val="24"/>
          <w:szCs w:val="24"/>
        </w:rPr>
      </w:pPr>
    </w:p>
    <w:p w:rsidR="0024254A" w:rsidRPr="004B6F95" w:rsidRDefault="0024254A" w:rsidP="008A6351">
      <w:pPr>
        <w:widowControl w:val="0"/>
        <w:numPr>
          <w:ilvl w:val="0"/>
          <w:numId w:val="19"/>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SEGUIMIENTO Y CONTROL DE CUMPLIMIENTO </w:t>
      </w:r>
    </w:p>
    <w:p w:rsidR="0024254A" w:rsidRPr="004B6F95" w:rsidRDefault="0024254A" w:rsidP="008A6351">
      <w:pPr>
        <w:widowControl w:val="0"/>
        <w:autoSpaceDE w:val="0"/>
        <w:autoSpaceDN w:val="0"/>
        <w:adjustRightInd w:val="0"/>
        <w:spacing w:after="0" w:line="292" w:lineRule="exact"/>
        <w:jc w:val="both"/>
        <w:rPr>
          <w:rFonts w:asciiTheme="minorHAnsi" w:hAnsiTheme="minorHAnsi" w:cs="Calibri"/>
          <w:b/>
          <w:bCs/>
          <w:sz w:val="24"/>
          <w:szCs w:val="24"/>
        </w:rPr>
      </w:pPr>
    </w:p>
    <w:p w:rsidR="0024254A" w:rsidRPr="004B6F95" w:rsidRDefault="0024254A" w:rsidP="008A6351">
      <w:pPr>
        <w:widowControl w:val="0"/>
        <w:overflowPunct w:val="0"/>
        <w:autoSpaceDE w:val="0"/>
        <w:autoSpaceDN w:val="0"/>
        <w:adjustRightInd w:val="0"/>
        <w:spacing w:after="0" w:line="225" w:lineRule="auto"/>
        <w:ind w:left="558"/>
        <w:jc w:val="both"/>
        <w:rPr>
          <w:rFonts w:asciiTheme="minorHAnsi" w:hAnsiTheme="minorHAnsi" w:cs="Calibri"/>
          <w:sz w:val="24"/>
          <w:szCs w:val="24"/>
        </w:rPr>
      </w:pPr>
      <w:r w:rsidRPr="004B6F95">
        <w:rPr>
          <w:rFonts w:asciiTheme="minorHAnsi" w:hAnsiTheme="minorHAnsi" w:cs="Calibri"/>
          <w:sz w:val="24"/>
          <w:szCs w:val="24"/>
        </w:rPr>
        <w:t xml:space="preserve">8.1. La Comisión Ética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velará por el adecuado cumplimiento de los Valores, Principios y Normas de conducta contenidas en el presente Código, así como en los Protocolos y Políticas Específicas que lo desarrollen. </w:t>
      </w:r>
    </w:p>
    <w:p w:rsidR="0024254A" w:rsidRPr="004B6F95" w:rsidRDefault="0024254A" w:rsidP="008A6351">
      <w:pPr>
        <w:widowControl w:val="0"/>
        <w:autoSpaceDE w:val="0"/>
        <w:autoSpaceDN w:val="0"/>
        <w:adjustRightInd w:val="0"/>
        <w:spacing w:after="0" w:line="236" w:lineRule="exact"/>
        <w:jc w:val="both"/>
        <w:rPr>
          <w:rFonts w:asciiTheme="minorHAnsi" w:hAnsiTheme="minorHAnsi"/>
          <w:sz w:val="24"/>
          <w:szCs w:val="24"/>
        </w:rPr>
      </w:pPr>
    </w:p>
    <w:p w:rsidR="0024254A" w:rsidRPr="004B6F95" w:rsidRDefault="0024254A" w:rsidP="008A6351">
      <w:pPr>
        <w:widowControl w:val="0"/>
        <w:numPr>
          <w:ilvl w:val="2"/>
          <w:numId w:val="20"/>
        </w:numPr>
        <w:tabs>
          <w:tab w:val="clear" w:pos="2160"/>
          <w:tab w:val="num" w:pos="1033"/>
        </w:tabs>
        <w:overflowPunct w:val="0"/>
        <w:autoSpaceDE w:val="0"/>
        <w:autoSpaceDN w:val="0"/>
        <w:adjustRightInd w:val="0"/>
        <w:spacing w:after="0" w:line="229" w:lineRule="auto"/>
        <w:ind w:left="558" w:right="20" w:firstLine="8"/>
        <w:jc w:val="both"/>
        <w:rPr>
          <w:rFonts w:asciiTheme="minorHAnsi" w:hAnsiTheme="minorHAnsi" w:cs="Calibri"/>
          <w:sz w:val="24"/>
          <w:szCs w:val="24"/>
        </w:rPr>
      </w:pPr>
      <w:r w:rsidRPr="004B6F95">
        <w:rPr>
          <w:rFonts w:asciiTheme="minorHAnsi" w:hAnsiTheme="minorHAnsi" w:cs="Calibri"/>
          <w:sz w:val="24"/>
          <w:szCs w:val="24"/>
        </w:rPr>
        <w:t xml:space="preserve">La empresa definirá programas de fomento, prevención y formación de la cultura ética con el fin de que todos los profesionales vinculados a la organización hagan propios los valores y principios que quedan expresados en el presente Código. </w:t>
      </w:r>
    </w:p>
    <w:p w:rsidR="0024254A" w:rsidRPr="004B6F95" w:rsidRDefault="0024254A" w:rsidP="008A6351">
      <w:pPr>
        <w:widowControl w:val="0"/>
        <w:autoSpaceDE w:val="0"/>
        <w:autoSpaceDN w:val="0"/>
        <w:adjustRightInd w:val="0"/>
        <w:spacing w:after="0" w:line="293" w:lineRule="exact"/>
        <w:jc w:val="both"/>
        <w:rPr>
          <w:rFonts w:asciiTheme="minorHAnsi" w:hAnsiTheme="minorHAnsi" w:cs="Calibri"/>
          <w:sz w:val="24"/>
          <w:szCs w:val="24"/>
        </w:rPr>
      </w:pPr>
    </w:p>
    <w:p w:rsidR="0024254A" w:rsidRPr="004B6F95" w:rsidRDefault="0024254A" w:rsidP="008A6351">
      <w:pPr>
        <w:widowControl w:val="0"/>
        <w:numPr>
          <w:ilvl w:val="2"/>
          <w:numId w:val="20"/>
        </w:numPr>
        <w:tabs>
          <w:tab w:val="clear" w:pos="2160"/>
          <w:tab w:val="num" w:pos="1081"/>
        </w:tabs>
        <w:overflowPunct w:val="0"/>
        <w:autoSpaceDE w:val="0"/>
        <w:autoSpaceDN w:val="0"/>
        <w:adjustRightInd w:val="0"/>
        <w:spacing w:after="0" w:line="229" w:lineRule="auto"/>
        <w:ind w:left="558" w:firstLine="8"/>
        <w:jc w:val="both"/>
        <w:rPr>
          <w:rFonts w:asciiTheme="minorHAnsi" w:hAnsiTheme="minorHAnsi" w:cs="Calibri"/>
          <w:sz w:val="24"/>
          <w:szCs w:val="24"/>
        </w:rPr>
      </w:pPr>
      <w:r w:rsidRPr="004B6F95">
        <w:rPr>
          <w:rFonts w:asciiTheme="minorHAnsi" w:hAnsiTheme="minorHAnsi" w:cs="Calibri"/>
          <w:sz w:val="24"/>
          <w:szCs w:val="24"/>
        </w:rPr>
        <w:t xml:space="preserve">El sistema de cumplimiento normativo implica el desarrollo de un cuadro de mando para el seguimiento del grado de implantación del Código Ético. La memoria anual de Responsabilidad Social Corporativa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incluirá </w:t>
      </w:r>
      <w:r w:rsidRPr="004B6F95">
        <w:rPr>
          <w:rFonts w:asciiTheme="minorHAnsi" w:hAnsiTheme="minorHAnsi" w:cs="Calibri"/>
          <w:sz w:val="24"/>
          <w:szCs w:val="24"/>
        </w:rPr>
        <w:lastRenderedPageBreak/>
        <w:t xml:space="preserve">información sobre el grado de implantación y cumplimiento en la organización. </w:t>
      </w:r>
    </w:p>
    <w:p w:rsidR="0024254A" w:rsidRPr="004B6F95" w:rsidRDefault="0024254A" w:rsidP="008A6351">
      <w:pPr>
        <w:widowControl w:val="0"/>
        <w:autoSpaceDE w:val="0"/>
        <w:autoSpaceDN w:val="0"/>
        <w:adjustRightInd w:val="0"/>
        <w:spacing w:after="0" w:line="295" w:lineRule="exact"/>
        <w:jc w:val="both"/>
        <w:rPr>
          <w:rFonts w:asciiTheme="minorHAnsi" w:hAnsiTheme="minorHAnsi" w:cs="Calibri"/>
          <w:sz w:val="24"/>
          <w:szCs w:val="24"/>
        </w:rPr>
      </w:pPr>
    </w:p>
    <w:p w:rsidR="0024254A" w:rsidRPr="004B6F95" w:rsidRDefault="0024254A" w:rsidP="008A6351">
      <w:pPr>
        <w:widowControl w:val="0"/>
        <w:numPr>
          <w:ilvl w:val="2"/>
          <w:numId w:val="20"/>
        </w:numPr>
        <w:tabs>
          <w:tab w:val="clear" w:pos="2160"/>
          <w:tab w:val="num" w:pos="1009"/>
        </w:tabs>
        <w:overflowPunct w:val="0"/>
        <w:autoSpaceDE w:val="0"/>
        <w:autoSpaceDN w:val="0"/>
        <w:adjustRightInd w:val="0"/>
        <w:spacing w:after="0" w:line="228" w:lineRule="auto"/>
        <w:ind w:left="558" w:firstLine="8"/>
        <w:jc w:val="both"/>
        <w:rPr>
          <w:rFonts w:asciiTheme="minorHAnsi" w:hAnsiTheme="minorHAnsi" w:cs="Calibri"/>
          <w:sz w:val="24"/>
          <w:szCs w:val="24"/>
        </w:rPr>
      </w:pPr>
      <w:r w:rsidRPr="004B6F95">
        <w:rPr>
          <w:rFonts w:asciiTheme="minorHAnsi" w:hAnsiTheme="minorHAnsi" w:cs="Calibri"/>
          <w:sz w:val="24"/>
          <w:szCs w:val="24"/>
        </w:rPr>
        <w:t xml:space="preserve">Las conductas anómalas que no se ajusten a los valores, principios y normas establecidos en este Código deben ser comunicadas a través </w:t>
      </w:r>
      <w:r w:rsidRPr="002176B7">
        <w:rPr>
          <w:rFonts w:asciiTheme="minorHAnsi" w:hAnsiTheme="minorHAnsi" w:cs="Calibri"/>
          <w:sz w:val="24"/>
          <w:szCs w:val="24"/>
        </w:rPr>
        <w:t xml:space="preserve">del Canal Ético de </w:t>
      </w:r>
      <w:r w:rsidR="004B6F95" w:rsidRPr="002176B7">
        <w:rPr>
          <w:rFonts w:asciiTheme="minorHAnsi" w:hAnsiTheme="minorHAnsi" w:cs="Calibri"/>
          <w:sz w:val="24"/>
          <w:szCs w:val="24"/>
        </w:rPr>
        <w:t>ARAGÓN EXTERIOR</w:t>
      </w:r>
      <w:r w:rsidRPr="002176B7">
        <w:rPr>
          <w:rFonts w:asciiTheme="minorHAnsi" w:hAnsiTheme="minorHAnsi" w:cs="Calibri"/>
          <w:sz w:val="24"/>
          <w:szCs w:val="24"/>
        </w:rPr>
        <w:t>, provisto de las medidas de confidencialidad y seguridad</w:t>
      </w:r>
      <w:bookmarkStart w:id="2" w:name="_GoBack"/>
      <w:bookmarkEnd w:id="2"/>
      <w:r w:rsidRPr="004B6F95">
        <w:rPr>
          <w:rFonts w:asciiTheme="minorHAnsi" w:hAnsiTheme="minorHAnsi" w:cs="Calibri"/>
          <w:sz w:val="24"/>
          <w:szCs w:val="24"/>
        </w:rPr>
        <w:t xml:space="preserve"> adecuadas para su tramitación. Las incidencias detectadas conllevarán, si procede, la aplicación del régimen disciplinario aprobado por la empresa en los términos que recoge la normativa vigente. </w:t>
      </w:r>
    </w:p>
    <w:p w:rsidR="0024254A" w:rsidRPr="004B6F95" w:rsidRDefault="0024254A" w:rsidP="008A6351">
      <w:pPr>
        <w:widowControl w:val="0"/>
        <w:autoSpaceDE w:val="0"/>
        <w:autoSpaceDN w:val="0"/>
        <w:adjustRightInd w:val="0"/>
        <w:spacing w:after="0" w:line="370" w:lineRule="exact"/>
        <w:jc w:val="both"/>
        <w:rPr>
          <w:rFonts w:asciiTheme="minorHAnsi" w:hAnsiTheme="minorHAnsi" w:cs="Calibri"/>
          <w:sz w:val="24"/>
          <w:szCs w:val="24"/>
        </w:rPr>
      </w:pPr>
    </w:p>
    <w:p w:rsidR="0024254A" w:rsidRPr="004B6F95" w:rsidRDefault="0024254A" w:rsidP="008A6351">
      <w:pPr>
        <w:widowControl w:val="0"/>
        <w:numPr>
          <w:ilvl w:val="0"/>
          <w:numId w:val="21"/>
        </w:numPr>
        <w:tabs>
          <w:tab w:val="clear" w:pos="720"/>
          <w:tab w:val="num" w:pos="558"/>
        </w:tabs>
        <w:overflowPunct w:val="0"/>
        <w:autoSpaceDE w:val="0"/>
        <w:autoSpaceDN w:val="0"/>
        <w:adjustRightInd w:val="0"/>
        <w:spacing w:after="0" w:line="240" w:lineRule="auto"/>
        <w:ind w:left="558" w:hanging="558"/>
        <w:jc w:val="both"/>
        <w:rPr>
          <w:rFonts w:asciiTheme="minorHAnsi" w:hAnsiTheme="minorHAnsi" w:cs="Calibri"/>
          <w:b/>
          <w:bCs/>
          <w:sz w:val="24"/>
          <w:szCs w:val="24"/>
        </w:rPr>
      </w:pPr>
      <w:r w:rsidRPr="004B6F95">
        <w:rPr>
          <w:rFonts w:asciiTheme="minorHAnsi" w:hAnsiTheme="minorHAnsi" w:cs="Calibri"/>
          <w:b/>
          <w:bCs/>
          <w:sz w:val="24"/>
          <w:szCs w:val="24"/>
          <w:u w:val="single"/>
        </w:rPr>
        <w:t xml:space="preserve">ENTRADA EN VIGOR, DESARROLLO Y REVISIÓN </w:t>
      </w:r>
    </w:p>
    <w:p w:rsidR="0024254A" w:rsidRPr="004B6F95" w:rsidRDefault="0024254A" w:rsidP="008A6351">
      <w:pPr>
        <w:widowControl w:val="0"/>
        <w:autoSpaceDE w:val="0"/>
        <w:autoSpaceDN w:val="0"/>
        <w:adjustRightInd w:val="0"/>
        <w:spacing w:after="0" w:line="292" w:lineRule="exact"/>
        <w:jc w:val="both"/>
        <w:rPr>
          <w:rFonts w:asciiTheme="minorHAnsi" w:hAnsiTheme="minorHAnsi" w:cs="Calibri"/>
          <w:b/>
          <w:bCs/>
          <w:sz w:val="24"/>
          <w:szCs w:val="24"/>
        </w:rPr>
      </w:pPr>
    </w:p>
    <w:p w:rsidR="0024254A" w:rsidRPr="004B6F95" w:rsidRDefault="0024254A" w:rsidP="008A6351">
      <w:pPr>
        <w:widowControl w:val="0"/>
        <w:numPr>
          <w:ilvl w:val="1"/>
          <w:numId w:val="21"/>
        </w:numPr>
        <w:tabs>
          <w:tab w:val="clear" w:pos="1440"/>
          <w:tab w:val="num" w:pos="972"/>
        </w:tabs>
        <w:overflowPunct w:val="0"/>
        <w:autoSpaceDE w:val="0"/>
        <w:autoSpaceDN w:val="0"/>
        <w:adjustRightInd w:val="0"/>
        <w:spacing w:after="0" w:line="229" w:lineRule="auto"/>
        <w:ind w:left="538" w:firstLine="2"/>
        <w:jc w:val="both"/>
        <w:rPr>
          <w:rFonts w:asciiTheme="minorHAnsi" w:hAnsiTheme="minorHAnsi" w:cs="Calibri"/>
          <w:sz w:val="24"/>
          <w:szCs w:val="24"/>
        </w:rPr>
      </w:pPr>
      <w:r w:rsidRPr="004B6F95">
        <w:rPr>
          <w:rFonts w:asciiTheme="minorHAnsi" w:hAnsiTheme="minorHAnsi" w:cs="Calibri"/>
          <w:sz w:val="24"/>
          <w:szCs w:val="24"/>
        </w:rPr>
        <w:t xml:space="preserve">El Consejo de Administración de </w:t>
      </w:r>
      <w:r w:rsidR="004B6F95" w:rsidRPr="004B6F95">
        <w:rPr>
          <w:rFonts w:asciiTheme="minorHAnsi" w:hAnsiTheme="minorHAnsi" w:cs="Calibri"/>
          <w:sz w:val="24"/>
          <w:szCs w:val="24"/>
        </w:rPr>
        <w:t>ARAGÓN EXTERIOR</w:t>
      </w:r>
      <w:r w:rsidR="002176B7">
        <w:rPr>
          <w:rFonts w:asciiTheme="minorHAnsi" w:hAnsiTheme="minorHAnsi" w:cs="Calibri"/>
          <w:sz w:val="24"/>
          <w:szCs w:val="24"/>
        </w:rPr>
        <w:t>, en su sesión de fecha 24 de juni</w:t>
      </w:r>
      <w:r w:rsidRPr="004B6F95">
        <w:rPr>
          <w:rFonts w:asciiTheme="minorHAnsi" w:hAnsiTheme="minorHAnsi" w:cs="Calibri"/>
          <w:sz w:val="24"/>
          <w:szCs w:val="24"/>
        </w:rPr>
        <w:t xml:space="preserve">o de 2016, previa deliberación de la propuesta elevada por la Dirección Gerencia de la sociedad, acordó aprobar el </w:t>
      </w:r>
      <w:r w:rsidRPr="004B6F95">
        <w:rPr>
          <w:rFonts w:asciiTheme="minorHAnsi" w:hAnsiTheme="minorHAnsi" w:cs="Calibri"/>
          <w:b/>
          <w:bCs/>
          <w:sz w:val="24"/>
          <w:szCs w:val="24"/>
        </w:rPr>
        <w:t xml:space="preserve">Código Ético de </w:t>
      </w:r>
      <w:r w:rsidR="004B6F95" w:rsidRPr="004B6F95">
        <w:rPr>
          <w:rFonts w:asciiTheme="minorHAnsi" w:hAnsiTheme="minorHAnsi" w:cs="Calibri"/>
          <w:b/>
          <w:bCs/>
          <w:sz w:val="24"/>
          <w:szCs w:val="24"/>
        </w:rPr>
        <w:t>ARAGÓN EXTERIOR</w:t>
      </w:r>
      <w:r w:rsidRPr="004B6F95">
        <w:rPr>
          <w:rFonts w:asciiTheme="minorHAnsi" w:hAnsiTheme="minorHAnsi" w:cs="Calibri"/>
          <w:sz w:val="24"/>
          <w:szCs w:val="24"/>
        </w:rPr>
        <w:t xml:space="preserve">, cuya </w:t>
      </w:r>
      <w:r w:rsidRPr="004B6F95">
        <w:rPr>
          <w:rFonts w:asciiTheme="minorHAnsi" w:hAnsiTheme="minorHAnsi" w:cs="Calibri"/>
          <w:b/>
          <w:bCs/>
          <w:sz w:val="24"/>
          <w:szCs w:val="24"/>
        </w:rPr>
        <w:t>entrada en vigor</w:t>
      </w:r>
      <w:r w:rsidR="002176B7">
        <w:rPr>
          <w:rFonts w:asciiTheme="minorHAnsi" w:hAnsiTheme="minorHAnsi" w:cs="Calibri"/>
          <w:sz w:val="24"/>
          <w:szCs w:val="24"/>
        </w:rPr>
        <w:t xml:space="preserve"> surte</w:t>
      </w:r>
      <w:r w:rsidRPr="004B6F95">
        <w:rPr>
          <w:rFonts w:asciiTheme="minorHAnsi" w:hAnsiTheme="minorHAnsi" w:cs="Calibri"/>
          <w:sz w:val="24"/>
          <w:szCs w:val="24"/>
        </w:rPr>
        <w:t xml:space="preserve"> efectos </w:t>
      </w:r>
      <w:r w:rsidRPr="004B6F95">
        <w:rPr>
          <w:rFonts w:asciiTheme="minorHAnsi" w:hAnsiTheme="minorHAnsi" w:cs="Calibri"/>
          <w:b/>
          <w:bCs/>
          <w:sz w:val="24"/>
          <w:szCs w:val="24"/>
        </w:rPr>
        <w:t>desde e</w:t>
      </w:r>
      <w:r w:rsidR="002176B7">
        <w:rPr>
          <w:rFonts w:asciiTheme="minorHAnsi" w:hAnsiTheme="minorHAnsi" w:cs="Calibri"/>
          <w:b/>
          <w:bCs/>
          <w:sz w:val="24"/>
          <w:szCs w:val="24"/>
        </w:rPr>
        <w:t>se momento</w:t>
      </w:r>
      <w:r w:rsidRPr="004B6F95">
        <w:rPr>
          <w:rFonts w:asciiTheme="minorHAnsi" w:hAnsiTheme="minorHAnsi" w:cs="Calibri"/>
          <w:b/>
          <w:bCs/>
          <w:sz w:val="24"/>
          <w:szCs w:val="24"/>
        </w:rPr>
        <w:t>.</w:t>
      </w:r>
      <w:r w:rsidRPr="004B6F95">
        <w:rPr>
          <w:rFonts w:asciiTheme="minorHAnsi" w:hAnsiTheme="minorHAnsi" w:cs="Calibri"/>
          <w:sz w:val="24"/>
          <w:szCs w:val="24"/>
        </w:rPr>
        <w:t xml:space="preserve"> </w:t>
      </w:r>
    </w:p>
    <w:p w:rsidR="0024254A" w:rsidRPr="004B6F95" w:rsidRDefault="0024254A" w:rsidP="008A6351">
      <w:pPr>
        <w:widowControl w:val="0"/>
        <w:autoSpaceDE w:val="0"/>
        <w:autoSpaceDN w:val="0"/>
        <w:adjustRightInd w:val="0"/>
        <w:spacing w:after="0" w:line="293" w:lineRule="exact"/>
        <w:jc w:val="both"/>
        <w:rPr>
          <w:rFonts w:asciiTheme="minorHAnsi" w:hAnsiTheme="minorHAnsi" w:cs="Calibri"/>
          <w:sz w:val="24"/>
          <w:szCs w:val="24"/>
        </w:rPr>
      </w:pPr>
    </w:p>
    <w:p w:rsidR="0024254A" w:rsidRPr="004B6F95" w:rsidRDefault="0024254A" w:rsidP="008A6351">
      <w:pPr>
        <w:widowControl w:val="0"/>
        <w:numPr>
          <w:ilvl w:val="1"/>
          <w:numId w:val="21"/>
        </w:numPr>
        <w:tabs>
          <w:tab w:val="clear" w:pos="1440"/>
          <w:tab w:val="num" w:pos="958"/>
        </w:tabs>
        <w:overflowPunct w:val="0"/>
        <w:autoSpaceDE w:val="0"/>
        <w:autoSpaceDN w:val="0"/>
        <w:adjustRightInd w:val="0"/>
        <w:spacing w:after="0" w:line="225" w:lineRule="auto"/>
        <w:ind w:left="538" w:firstLine="2"/>
        <w:jc w:val="both"/>
        <w:rPr>
          <w:rFonts w:asciiTheme="minorHAnsi" w:hAnsiTheme="minorHAnsi" w:cs="Calibri"/>
          <w:sz w:val="24"/>
          <w:szCs w:val="24"/>
        </w:rPr>
      </w:pPr>
      <w:r w:rsidRPr="004B6F95">
        <w:rPr>
          <w:rFonts w:asciiTheme="minorHAnsi" w:hAnsiTheme="minorHAnsi" w:cs="Calibri"/>
          <w:sz w:val="24"/>
          <w:szCs w:val="24"/>
        </w:rPr>
        <w:t xml:space="preserve">Las normas éticas y de conducta establecidas en el Código Ético se desarrollarán a través de las Políticas específicas y Protocolos de actuación que se aprueben por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para su implementación en la organización. </w:t>
      </w:r>
    </w:p>
    <w:p w:rsidR="0024254A" w:rsidRPr="004B6F95" w:rsidRDefault="0024254A" w:rsidP="008A6351">
      <w:pPr>
        <w:widowControl w:val="0"/>
        <w:autoSpaceDE w:val="0"/>
        <w:autoSpaceDN w:val="0"/>
        <w:adjustRightInd w:val="0"/>
        <w:spacing w:after="0" w:line="294" w:lineRule="exact"/>
        <w:jc w:val="both"/>
        <w:rPr>
          <w:rFonts w:asciiTheme="minorHAnsi" w:hAnsiTheme="minorHAnsi" w:cs="Calibri"/>
          <w:sz w:val="24"/>
          <w:szCs w:val="24"/>
        </w:rPr>
      </w:pPr>
    </w:p>
    <w:p w:rsidR="0024254A" w:rsidRPr="004B6F95" w:rsidRDefault="0024254A" w:rsidP="008A6351">
      <w:pPr>
        <w:widowControl w:val="0"/>
        <w:numPr>
          <w:ilvl w:val="1"/>
          <w:numId w:val="21"/>
        </w:numPr>
        <w:tabs>
          <w:tab w:val="clear" w:pos="1440"/>
          <w:tab w:val="num" w:pos="1007"/>
        </w:tabs>
        <w:overflowPunct w:val="0"/>
        <w:autoSpaceDE w:val="0"/>
        <w:autoSpaceDN w:val="0"/>
        <w:adjustRightInd w:val="0"/>
        <w:spacing w:after="0" w:line="233" w:lineRule="auto"/>
        <w:ind w:left="558" w:hanging="8"/>
        <w:jc w:val="both"/>
        <w:rPr>
          <w:rFonts w:asciiTheme="minorHAnsi" w:hAnsiTheme="minorHAnsi" w:cs="Calibri"/>
          <w:sz w:val="24"/>
          <w:szCs w:val="24"/>
        </w:rPr>
      </w:pPr>
      <w:r w:rsidRPr="004B6F95">
        <w:rPr>
          <w:rFonts w:asciiTheme="minorHAnsi" w:hAnsiTheme="minorHAnsi" w:cs="Calibri"/>
          <w:sz w:val="24"/>
          <w:szCs w:val="24"/>
        </w:rPr>
        <w:t xml:space="preserve">El contenido del presente Código se revisará periódicamente en el marco del sistema de gestión de cumplimiento normativo para garantizar su adecuación a los valores y principios transmitidos por la organización. Asimismo, será objeto de revisión, siempre que sea necesario, para la incorporación de las previsiones que establezca la legislación aplicable en la materia, cuando se detecten incumplimientos y/o la Comisión Ética de </w:t>
      </w:r>
      <w:r w:rsidR="004B6F95" w:rsidRPr="004B6F95">
        <w:rPr>
          <w:rFonts w:asciiTheme="minorHAnsi" w:hAnsiTheme="minorHAnsi" w:cs="Calibri"/>
          <w:sz w:val="24"/>
          <w:szCs w:val="24"/>
        </w:rPr>
        <w:t>ARAGÓN EXTERIOR</w:t>
      </w:r>
      <w:r w:rsidRPr="004B6F95">
        <w:rPr>
          <w:rFonts w:asciiTheme="minorHAnsi" w:hAnsiTheme="minorHAnsi" w:cs="Calibri"/>
          <w:sz w:val="24"/>
          <w:szCs w:val="24"/>
        </w:rPr>
        <w:t xml:space="preserve"> emita recomendaciones y propuestas a tal efecto. </w:t>
      </w:r>
    </w:p>
    <w:p w:rsidR="0024254A" w:rsidRPr="004B6F95" w:rsidRDefault="0024254A" w:rsidP="008A6351">
      <w:pPr>
        <w:widowControl w:val="0"/>
        <w:autoSpaceDE w:val="0"/>
        <w:autoSpaceDN w:val="0"/>
        <w:adjustRightInd w:val="0"/>
        <w:spacing w:after="0" w:line="200" w:lineRule="exact"/>
        <w:jc w:val="both"/>
        <w:rPr>
          <w:rFonts w:asciiTheme="minorHAnsi" w:hAnsiTheme="minorHAnsi"/>
          <w:sz w:val="24"/>
          <w:szCs w:val="24"/>
        </w:rPr>
      </w:pPr>
    </w:p>
    <w:p w:rsidR="0024254A" w:rsidRPr="004B6F95" w:rsidRDefault="0024254A" w:rsidP="008A6351">
      <w:pPr>
        <w:widowControl w:val="0"/>
        <w:autoSpaceDE w:val="0"/>
        <w:autoSpaceDN w:val="0"/>
        <w:adjustRightInd w:val="0"/>
        <w:spacing w:after="0" w:line="200" w:lineRule="exact"/>
        <w:jc w:val="both"/>
        <w:rPr>
          <w:rFonts w:asciiTheme="minorHAnsi" w:hAnsiTheme="minorHAnsi"/>
          <w:sz w:val="24"/>
          <w:szCs w:val="24"/>
        </w:rPr>
      </w:pPr>
    </w:p>
    <w:sectPr w:rsidR="0024254A" w:rsidRPr="004B6F95">
      <w:pgSz w:w="11900" w:h="16838"/>
      <w:pgMar w:top="1027" w:right="1400" w:bottom="554" w:left="1702" w:header="720" w:footer="720" w:gutter="0"/>
      <w:cols w:space="720" w:equalWidth="0">
        <w:col w:w="879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DA" w:rsidRDefault="00897FDA" w:rsidP="00F11999">
      <w:pPr>
        <w:spacing w:after="0" w:line="240" w:lineRule="auto"/>
      </w:pPr>
      <w:r>
        <w:separator/>
      </w:r>
    </w:p>
  </w:endnote>
  <w:endnote w:type="continuationSeparator" w:id="0">
    <w:p w:rsidR="00897FDA" w:rsidRDefault="00897FDA" w:rsidP="00F1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0C" w:rsidRDefault="008A6351">
    <w:pPr>
      <w:pStyle w:val="Piedepgina"/>
      <w:jc w:val="right"/>
    </w:pPr>
    <w:r>
      <w:fldChar w:fldCharType="begin"/>
    </w:r>
    <w:r>
      <w:instrText xml:space="preserve"> PAGE   \* MERGEFORMAT </w:instrText>
    </w:r>
    <w:r>
      <w:fldChar w:fldCharType="separate"/>
    </w:r>
    <w:r w:rsidR="002176B7">
      <w:rPr>
        <w:noProof/>
      </w:rPr>
      <w:t>11</w:t>
    </w:r>
    <w:r>
      <w:rPr>
        <w:noProof/>
      </w:rPr>
      <w:fldChar w:fldCharType="end"/>
    </w:r>
  </w:p>
  <w:p w:rsidR="00D05B0C" w:rsidRDefault="00D05B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DA" w:rsidRDefault="00897FDA" w:rsidP="00F11999">
      <w:pPr>
        <w:spacing w:after="0" w:line="240" w:lineRule="auto"/>
      </w:pPr>
      <w:r>
        <w:separator/>
      </w:r>
    </w:p>
  </w:footnote>
  <w:footnote w:type="continuationSeparator" w:id="0">
    <w:p w:rsidR="00897FDA" w:rsidRDefault="00897FDA" w:rsidP="00F11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20E" w:rsidRDefault="005F62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815CDC" w:rsidRPr="00F11999" w:rsidTr="00F11999">
      <w:tc>
        <w:tcPr>
          <w:tcW w:w="8868" w:type="dxa"/>
          <w:tcBorders>
            <w:top w:val="nil"/>
            <w:left w:val="nil"/>
            <w:bottom w:val="nil"/>
            <w:right w:val="nil"/>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5805"/>
          </w:tblGrid>
          <w:tr w:rsidR="00815CDC" w:rsidRPr="00F11999" w:rsidTr="00815CDC">
            <w:trPr>
              <w:trHeight w:val="1125"/>
            </w:trPr>
            <w:tc>
              <w:tcPr>
                <w:tcW w:w="3622" w:type="dxa"/>
                <w:tcBorders>
                  <w:top w:val="single" w:sz="4" w:space="0" w:color="auto"/>
                  <w:left w:val="single" w:sz="4" w:space="0" w:color="auto"/>
                  <w:bottom w:val="single" w:sz="4" w:space="0" w:color="auto"/>
                  <w:right w:val="single" w:sz="4" w:space="0" w:color="auto"/>
                </w:tcBorders>
              </w:tcPr>
              <w:p w:rsidR="00F11999" w:rsidRPr="00F11999" w:rsidRDefault="00982024" w:rsidP="00F11999">
                <w:pPr>
                  <w:pStyle w:val="Encabezado"/>
                  <w:spacing w:after="0" w:line="240" w:lineRule="auto"/>
                  <w:jc w:val="center"/>
                  <w:rPr>
                    <w:rFonts w:asciiTheme="minorHAnsi" w:eastAsiaTheme="minorEastAsia" w:hAnsiTheme="minorHAnsi" w:cstheme="minorBidi"/>
                  </w:rPr>
                </w:pPr>
                <w:r>
                  <w:rPr>
                    <w:noProof/>
                  </w:rPr>
                  <w:drawing>
                    <wp:anchor distT="0" distB="0" distL="114300" distR="114300" simplePos="0" relativeHeight="251662336" behindDoc="1" locked="0" layoutInCell="1" allowOverlap="1">
                      <wp:simplePos x="0" y="0"/>
                      <wp:positionH relativeFrom="column">
                        <wp:posOffset>502285</wp:posOffset>
                      </wp:positionH>
                      <wp:positionV relativeFrom="paragraph">
                        <wp:posOffset>69215</wp:posOffset>
                      </wp:positionV>
                      <wp:extent cx="1177925" cy="527050"/>
                      <wp:effectExtent l="1905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172" t="21727" b="18936"/>
                              <a:stretch>
                                <a:fillRect/>
                              </a:stretch>
                            </pic:blipFill>
                            <pic:spPr bwMode="auto">
                              <a:xfrm>
                                <a:off x="0" y="0"/>
                                <a:ext cx="1177925" cy="52705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-3221355</wp:posOffset>
                      </wp:positionH>
                      <wp:positionV relativeFrom="paragraph">
                        <wp:posOffset>2385695</wp:posOffset>
                      </wp:positionV>
                      <wp:extent cx="1177925" cy="527050"/>
                      <wp:effectExtent l="1905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6172" t="21727" b="18936"/>
                              <a:stretch>
                                <a:fillRect/>
                              </a:stretch>
                            </pic:blipFill>
                            <pic:spPr bwMode="auto">
                              <a:xfrm>
                                <a:off x="0" y="0"/>
                                <a:ext cx="1177925" cy="527050"/>
                              </a:xfrm>
                              <a:prstGeom prst="rect">
                                <a:avLst/>
                              </a:prstGeom>
                              <a:noFill/>
                              <a:ln w="9525">
                                <a:noFill/>
                                <a:miter lim="800000"/>
                                <a:headEnd/>
                                <a:tailEnd/>
                              </a:ln>
                            </pic:spPr>
                          </pic:pic>
                        </a:graphicData>
                      </a:graphic>
                    </wp:anchor>
                  </w:drawing>
                </w:r>
              </w:p>
              <w:p w:rsidR="00F11999" w:rsidRPr="00F11999" w:rsidRDefault="00F11999" w:rsidP="00F11999">
                <w:pPr>
                  <w:spacing w:after="0" w:line="240" w:lineRule="auto"/>
                  <w:jc w:val="center"/>
                  <w:rPr>
                    <w:rFonts w:asciiTheme="minorHAnsi" w:eastAsiaTheme="minorEastAsia" w:hAnsiTheme="minorHAnsi" w:cstheme="minorBidi"/>
                  </w:rPr>
                </w:pPr>
              </w:p>
            </w:tc>
            <w:tc>
              <w:tcPr>
                <w:tcW w:w="5805" w:type="dxa"/>
                <w:tcBorders>
                  <w:top w:val="single" w:sz="4" w:space="0" w:color="auto"/>
                  <w:left w:val="single" w:sz="4" w:space="0" w:color="auto"/>
                  <w:bottom w:val="single" w:sz="4" w:space="0" w:color="auto"/>
                  <w:right w:val="single" w:sz="4" w:space="0" w:color="auto"/>
                </w:tcBorders>
              </w:tcPr>
              <w:p w:rsidR="00F11999" w:rsidRPr="00F11999" w:rsidRDefault="00982024" w:rsidP="00F11999">
                <w:pPr>
                  <w:pStyle w:val="Encabezado"/>
                  <w:spacing w:after="0" w:line="240" w:lineRule="auto"/>
                  <w:jc w:val="center"/>
                  <w:rPr>
                    <w:rFonts w:asciiTheme="minorHAnsi" w:eastAsiaTheme="minorEastAsia" w:hAnsiTheme="minorHAnsi" w:cstheme="minorBidi"/>
                  </w:rPr>
                </w:pPr>
                <w:r>
                  <w:rPr>
                    <w:noProof/>
                  </w:rPr>
                  <w:drawing>
                    <wp:anchor distT="0" distB="0" distL="114300" distR="114300" simplePos="0" relativeHeight="251660288" behindDoc="1" locked="0" layoutInCell="1" allowOverlap="1">
                      <wp:simplePos x="0" y="0"/>
                      <wp:positionH relativeFrom="column">
                        <wp:posOffset>-8438515</wp:posOffset>
                      </wp:positionH>
                      <wp:positionV relativeFrom="paragraph">
                        <wp:posOffset>69215</wp:posOffset>
                      </wp:positionV>
                      <wp:extent cx="1177925" cy="527050"/>
                      <wp:effectExtent l="1905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6172" t="21727" b="18936"/>
                              <a:stretch>
                                <a:fillRect/>
                              </a:stretch>
                            </pic:blipFill>
                            <pic:spPr bwMode="auto">
                              <a:xfrm>
                                <a:off x="0" y="0"/>
                                <a:ext cx="1177925" cy="527050"/>
                              </a:xfrm>
                              <a:prstGeom prst="rect">
                                <a:avLst/>
                              </a:prstGeom>
                              <a:noFill/>
                              <a:ln w="9525">
                                <a:noFill/>
                                <a:miter lim="800000"/>
                                <a:headEnd/>
                                <a:tailEnd/>
                              </a:ln>
                            </pic:spPr>
                          </pic:pic>
                        </a:graphicData>
                      </a:graphic>
                    </wp:anchor>
                  </w:drawing>
                </w:r>
              </w:p>
              <w:p w:rsidR="00F11999" w:rsidRPr="00F11999" w:rsidRDefault="00F11999" w:rsidP="00F11999">
                <w:pPr>
                  <w:pStyle w:val="Encabezado"/>
                  <w:spacing w:after="0" w:line="240" w:lineRule="auto"/>
                  <w:jc w:val="center"/>
                  <w:rPr>
                    <w:rFonts w:asciiTheme="minorHAnsi" w:eastAsiaTheme="minorEastAsia" w:hAnsiTheme="minorHAnsi" w:cstheme="minorBidi"/>
                    <w:b/>
                    <w:sz w:val="36"/>
                    <w:szCs w:val="36"/>
                  </w:rPr>
                </w:pPr>
                <w:r w:rsidRPr="00F11999">
                  <w:rPr>
                    <w:rFonts w:asciiTheme="minorHAnsi" w:eastAsiaTheme="minorEastAsia" w:hAnsiTheme="minorHAnsi" w:cstheme="minorBidi"/>
                    <w:b/>
                    <w:sz w:val="36"/>
                    <w:szCs w:val="36"/>
                  </w:rPr>
                  <w:t>CÓDIGO ÉTICO</w:t>
                </w:r>
              </w:p>
            </w:tc>
          </w:tr>
        </w:tbl>
        <w:p w:rsidR="00F11999" w:rsidRPr="00F11999" w:rsidRDefault="00F11999" w:rsidP="00F11999">
          <w:pPr>
            <w:pStyle w:val="Encabezado"/>
            <w:spacing w:after="0" w:line="240" w:lineRule="auto"/>
            <w:rPr>
              <w:rFonts w:asciiTheme="minorHAnsi" w:eastAsiaTheme="minorEastAsia" w:hAnsiTheme="minorHAnsi" w:cstheme="minorBidi"/>
            </w:rPr>
          </w:pPr>
        </w:p>
      </w:tc>
    </w:tr>
  </w:tbl>
  <w:p w:rsidR="00F11999" w:rsidRDefault="00F11999">
    <w:pPr>
      <w:pStyle w:val="Encabezado"/>
    </w:pPr>
  </w:p>
  <w:p w:rsidR="00F11999" w:rsidRDefault="00F119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4"/>
      <w:numFmt w:val="decimal"/>
      <w:lvlText w:val="2.%2."/>
      <w:lvlJc w:val="left"/>
      <w:pPr>
        <w:tabs>
          <w:tab w:val="num" w:pos="1440"/>
        </w:tabs>
        <w:ind w:left="1440" w:hanging="360"/>
      </w:pPr>
      <w:rPr>
        <w:rFonts w:cs="Times New Roman"/>
      </w:rPr>
    </w:lvl>
    <w:lvl w:ilvl="2" w:tplc="0000153C">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2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E1F"/>
    <w:multiLevelType w:val="hybridMultilevel"/>
    <w:tmpl w:val="00006E5D"/>
    <w:lvl w:ilvl="0" w:tplc="00001AD4">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213"/>
    <w:multiLevelType w:val="hybridMultilevel"/>
    <w:tmpl w:val="0000260D"/>
    <w:lvl w:ilvl="0" w:tplc="00006B89">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350"/>
    <w:multiLevelType w:val="hybridMultilevel"/>
    <w:tmpl w:val="000022EE"/>
    <w:lvl w:ilvl="0" w:tplc="00004B40">
      <w:start w:val="8"/>
      <w:numFmt w:val="decimal"/>
      <w:lvlText w:val="%1."/>
      <w:lvlJc w:val="left"/>
      <w:pPr>
        <w:tabs>
          <w:tab w:val="num" w:pos="720"/>
        </w:tabs>
        <w:ind w:left="720" w:hanging="360"/>
      </w:pPr>
      <w:rPr>
        <w:rFonts w:cs="Times New Roman"/>
      </w:rPr>
    </w:lvl>
    <w:lvl w:ilvl="1" w:tplc="00005878">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0000440D"/>
    <w:lvl w:ilvl="0" w:tplc="0000491C">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B3"/>
    <w:multiLevelType w:val="hybridMultilevel"/>
    <w:tmpl w:val="00002D12"/>
    <w:lvl w:ilvl="0" w:tplc="0000074D">
      <w:start w:val="61"/>
      <w:numFmt w:val="upperLetter"/>
      <w:lvlText w:val="%1."/>
      <w:lvlJc w:val="left"/>
      <w:pPr>
        <w:tabs>
          <w:tab w:val="num" w:pos="720"/>
        </w:tabs>
        <w:ind w:left="720" w:hanging="360"/>
      </w:pPr>
      <w:rPr>
        <w:rFonts w:cs="Times New Roman"/>
      </w:rPr>
    </w:lvl>
    <w:lvl w:ilvl="1" w:tplc="00004DC8">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BF6"/>
    <w:multiLevelType w:val="hybridMultilevel"/>
    <w:tmpl w:val="00003A9E"/>
    <w:lvl w:ilvl="0" w:tplc="0000797D">
      <w:start w:val="9"/>
      <w:numFmt w:val="decimal"/>
      <w:lvlText w:val="%1."/>
      <w:lvlJc w:val="left"/>
      <w:pPr>
        <w:tabs>
          <w:tab w:val="num" w:pos="720"/>
        </w:tabs>
        <w:ind w:left="720" w:hanging="360"/>
      </w:pPr>
      <w:rPr>
        <w:rFonts w:cs="Times New Roman"/>
      </w:rPr>
    </w:lvl>
    <w:lvl w:ilvl="1" w:tplc="00005F49">
      <w:start w:val="1"/>
      <w:numFmt w:val="decimal"/>
      <w:lvlText w:val="9.%2."/>
      <w:lvlJc w:val="left"/>
      <w:pPr>
        <w:tabs>
          <w:tab w:val="num" w:pos="1440"/>
        </w:tabs>
        <w:ind w:left="1440" w:hanging="360"/>
      </w:pPr>
      <w:rPr>
        <w:rFonts w:cs="Times New Roman"/>
      </w:rPr>
    </w:lvl>
    <w:lvl w:ilvl="2" w:tplc="00000DDC">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D06"/>
    <w:multiLevelType w:val="hybridMultilevel"/>
    <w:tmpl w:val="00004DB7"/>
    <w:lvl w:ilvl="0" w:tplc="00001547">
      <w:start w:val="35"/>
      <w:numFmt w:val="upperLetter"/>
      <w:lvlText w:val="%1."/>
      <w:lvlJc w:val="left"/>
      <w:pPr>
        <w:tabs>
          <w:tab w:val="num" w:pos="720"/>
        </w:tabs>
        <w:ind w:left="720" w:hanging="360"/>
      </w:pPr>
      <w:rPr>
        <w:rFonts w:cs="Times New Roman"/>
      </w:rPr>
    </w:lvl>
    <w:lvl w:ilvl="1" w:tplc="000054DE">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6AE"/>
    <w:multiLevelType w:val="hybridMultilevel"/>
    <w:tmpl w:val="00000732"/>
    <w:lvl w:ilvl="0" w:tplc="00000120">
      <w:start w:val="1"/>
      <w:numFmt w:val="decimal"/>
      <w:lvlText w:val="%1"/>
      <w:lvlJc w:val="left"/>
      <w:pPr>
        <w:tabs>
          <w:tab w:val="num" w:pos="720"/>
        </w:tabs>
        <w:ind w:left="720" w:hanging="360"/>
      </w:pPr>
      <w:rPr>
        <w:rFonts w:cs="Times New Roman"/>
      </w:rPr>
    </w:lvl>
    <w:lvl w:ilvl="1" w:tplc="0000759A">
      <w:start w:val="24"/>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3CB"/>
    <w:multiLevelType w:val="hybridMultilevel"/>
    <w:tmpl w:val="00006BFC"/>
    <w:lvl w:ilvl="0" w:tplc="00007F96">
      <w:start w:val="9"/>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443"/>
    <w:multiLevelType w:val="hybridMultilevel"/>
    <w:tmpl w:val="000066BB"/>
    <w:lvl w:ilvl="0" w:tplc="0000428B">
      <w:start w:val="4"/>
      <w:numFmt w:val="decimal"/>
      <w:lvlText w:val="%1."/>
      <w:lvlJc w:val="left"/>
      <w:pPr>
        <w:tabs>
          <w:tab w:val="num" w:pos="720"/>
        </w:tabs>
        <w:ind w:left="720" w:hanging="360"/>
      </w:pPr>
      <w:rPr>
        <w:rFonts w:cs="Times New Roman"/>
      </w:rPr>
    </w:lvl>
    <w:lvl w:ilvl="1" w:tplc="000026A6">
      <w:start w:val="1"/>
      <w:numFmt w:val="decimal"/>
      <w:lvlText w:val="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00002CD6">
      <w:start w:val="1"/>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B36"/>
    <w:multiLevelType w:val="hybridMultilevel"/>
    <w:tmpl w:val="00005CFD"/>
    <w:lvl w:ilvl="0" w:tplc="00003E12">
      <w:start w:val="1"/>
      <w:numFmt w:val="decimal"/>
      <w:lvlText w:val="%1"/>
      <w:lvlJc w:val="left"/>
      <w:pPr>
        <w:tabs>
          <w:tab w:val="num" w:pos="720"/>
        </w:tabs>
        <w:ind w:left="720" w:hanging="360"/>
      </w:pPr>
      <w:rPr>
        <w:rFonts w:cs="Times New Roman"/>
      </w:rPr>
    </w:lvl>
    <w:lvl w:ilvl="1" w:tplc="00001A49">
      <w:start w:val="1"/>
      <w:numFmt w:val="decimal"/>
      <w:lvlText w:val="%2"/>
      <w:lvlJc w:val="left"/>
      <w:pPr>
        <w:tabs>
          <w:tab w:val="num" w:pos="1440"/>
        </w:tabs>
        <w:ind w:left="1440" w:hanging="360"/>
      </w:pPr>
      <w:rPr>
        <w:rFonts w:cs="Times New Roman"/>
      </w:rPr>
    </w:lvl>
    <w:lvl w:ilvl="2" w:tplc="00005F32">
      <w:start w:val="2"/>
      <w:numFmt w:val="decimal"/>
      <w:lvlText w:val="8.%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DF1"/>
    <w:multiLevelType w:val="hybridMultilevel"/>
    <w:tmpl w:val="00005AF1"/>
    <w:lvl w:ilvl="0" w:tplc="000041BB">
      <w:start w:val="2"/>
      <w:numFmt w:val="decimal"/>
      <w:lvlText w:val="%1."/>
      <w:lvlJc w:val="left"/>
      <w:pPr>
        <w:tabs>
          <w:tab w:val="num" w:pos="720"/>
        </w:tabs>
        <w:ind w:left="720" w:hanging="360"/>
      </w:pPr>
      <w:rPr>
        <w:rFonts w:cs="Times New Roman"/>
      </w:rPr>
    </w:lvl>
    <w:lvl w:ilvl="1" w:tplc="000026E9">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01F"/>
    <w:multiLevelType w:val="hybridMultilevel"/>
    <w:tmpl w:val="00005D03"/>
    <w:lvl w:ilvl="0" w:tplc="00007A5A">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2AE"/>
    <w:multiLevelType w:val="hybridMultilevel"/>
    <w:tmpl w:val="00006952"/>
    <w:lvl w:ilvl="0" w:tplc="00005F90">
      <w:start w:val="1"/>
      <w:numFmt w:val="decimal"/>
      <w:lvlText w:val="%1"/>
      <w:lvlJc w:val="left"/>
      <w:pPr>
        <w:tabs>
          <w:tab w:val="num" w:pos="720"/>
        </w:tabs>
        <w:ind w:left="720" w:hanging="360"/>
      </w:pPr>
      <w:rPr>
        <w:rFonts w:cs="Times New Roman"/>
      </w:rPr>
    </w:lvl>
    <w:lvl w:ilvl="1" w:tplc="00001649">
      <w:start w:val="4"/>
      <w:numFmt w:val="decimal"/>
      <w:lvlText w:val="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67D"/>
    <w:multiLevelType w:val="hybridMultilevel"/>
    <w:tmpl w:val="00004509"/>
    <w:lvl w:ilvl="0" w:tplc="00001238">
      <w:start w:val="6"/>
      <w:numFmt w:val="decimal"/>
      <w:lvlText w:val="%1."/>
      <w:lvlJc w:val="left"/>
      <w:pPr>
        <w:tabs>
          <w:tab w:val="num" w:pos="720"/>
        </w:tabs>
        <w:ind w:left="720" w:hanging="360"/>
      </w:pPr>
      <w:rPr>
        <w:rFonts w:cs="Times New Roman"/>
      </w:rPr>
    </w:lvl>
    <w:lvl w:ilvl="1" w:tplc="00003B25">
      <w:start w:val="1"/>
      <w:numFmt w:val="decimal"/>
      <w:lvlText w:val="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E87"/>
    <w:multiLevelType w:val="hybridMultilevel"/>
    <w:tmpl w:val="0000390C"/>
    <w:lvl w:ilvl="0" w:tplc="00000F3E">
      <w:start w:val="3"/>
      <w:numFmt w:val="decimal"/>
      <w:lvlText w:val="%1."/>
      <w:lvlJc w:val="left"/>
      <w:pPr>
        <w:tabs>
          <w:tab w:val="num" w:pos="720"/>
        </w:tabs>
        <w:ind w:left="720" w:hanging="360"/>
      </w:pPr>
      <w:rPr>
        <w:rFonts w:cs="Times New Roman"/>
      </w:rPr>
    </w:lvl>
    <w:lvl w:ilvl="1" w:tplc="00000099">
      <w:start w:val="1"/>
      <w:numFmt w:val="decimal"/>
      <w:lvlText w:val="%2"/>
      <w:lvlJc w:val="left"/>
      <w:pPr>
        <w:tabs>
          <w:tab w:val="num" w:pos="1440"/>
        </w:tabs>
        <w:ind w:left="1440" w:hanging="360"/>
      </w:pPr>
      <w:rPr>
        <w:rFonts w:cs="Times New Roman"/>
      </w:rPr>
    </w:lvl>
    <w:lvl w:ilvl="2" w:tplc="00000124">
      <w:start w:val="1"/>
      <w:numFmt w:val="decimal"/>
      <w:lvlText w:val="3.%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FF5"/>
    <w:multiLevelType w:val="hybridMultilevel"/>
    <w:tmpl w:val="00004E45"/>
    <w:lvl w:ilvl="0" w:tplc="0000323B">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53A2ED4"/>
    <w:multiLevelType w:val="hybridMultilevel"/>
    <w:tmpl w:val="5C70AB2E"/>
    <w:lvl w:ilvl="0" w:tplc="824E51E2">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0E731566"/>
    <w:multiLevelType w:val="hybridMultilevel"/>
    <w:tmpl w:val="CB52ABCE"/>
    <w:lvl w:ilvl="0" w:tplc="FBD24E72">
      <w:start w:val="1"/>
      <w:numFmt w:val="upperLetter"/>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33545309"/>
    <w:multiLevelType w:val="hybridMultilevel"/>
    <w:tmpl w:val="E20CA6A8"/>
    <w:lvl w:ilvl="0" w:tplc="418CE836">
      <w:start w:val="1"/>
      <w:numFmt w:val="lowerLetter"/>
      <w:lvlText w:val="%1)"/>
      <w:lvlJc w:val="left"/>
      <w:pPr>
        <w:ind w:left="898" w:hanging="360"/>
      </w:pPr>
      <w:rPr>
        <w:rFonts w:ascii="Calibri" w:hAnsi="Calibri" w:cs="Calibri" w:hint="default"/>
        <w:b/>
      </w:rPr>
    </w:lvl>
    <w:lvl w:ilvl="1" w:tplc="0C0A0019" w:tentative="1">
      <w:start w:val="1"/>
      <w:numFmt w:val="lowerLetter"/>
      <w:lvlText w:val="%2."/>
      <w:lvlJc w:val="left"/>
      <w:pPr>
        <w:ind w:left="1618" w:hanging="360"/>
      </w:pPr>
      <w:rPr>
        <w:rFonts w:cs="Times New Roman"/>
      </w:rPr>
    </w:lvl>
    <w:lvl w:ilvl="2" w:tplc="0C0A001B" w:tentative="1">
      <w:start w:val="1"/>
      <w:numFmt w:val="lowerRoman"/>
      <w:lvlText w:val="%3."/>
      <w:lvlJc w:val="right"/>
      <w:pPr>
        <w:ind w:left="2338" w:hanging="180"/>
      </w:pPr>
      <w:rPr>
        <w:rFonts w:cs="Times New Roman"/>
      </w:rPr>
    </w:lvl>
    <w:lvl w:ilvl="3" w:tplc="0C0A000F" w:tentative="1">
      <w:start w:val="1"/>
      <w:numFmt w:val="decimal"/>
      <w:lvlText w:val="%4."/>
      <w:lvlJc w:val="left"/>
      <w:pPr>
        <w:ind w:left="3058" w:hanging="360"/>
      </w:pPr>
      <w:rPr>
        <w:rFonts w:cs="Times New Roman"/>
      </w:rPr>
    </w:lvl>
    <w:lvl w:ilvl="4" w:tplc="0C0A0019" w:tentative="1">
      <w:start w:val="1"/>
      <w:numFmt w:val="lowerLetter"/>
      <w:lvlText w:val="%5."/>
      <w:lvlJc w:val="left"/>
      <w:pPr>
        <w:ind w:left="3778" w:hanging="360"/>
      </w:pPr>
      <w:rPr>
        <w:rFonts w:cs="Times New Roman"/>
      </w:rPr>
    </w:lvl>
    <w:lvl w:ilvl="5" w:tplc="0C0A001B" w:tentative="1">
      <w:start w:val="1"/>
      <w:numFmt w:val="lowerRoman"/>
      <w:lvlText w:val="%6."/>
      <w:lvlJc w:val="right"/>
      <w:pPr>
        <w:ind w:left="4498" w:hanging="180"/>
      </w:pPr>
      <w:rPr>
        <w:rFonts w:cs="Times New Roman"/>
      </w:rPr>
    </w:lvl>
    <w:lvl w:ilvl="6" w:tplc="0C0A000F" w:tentative="1">
      <w:start w:val="1"/>
      <w:numFmt w:val="decimal"/>
      <w:lvlText w:val="%7."/>
      <w:lvlJc w:val="left"/>
      <w:pPr>
        <w:ind w:left="5218" w:hanging="360"/>
      </w:pPr>
      <w:rPr>
        <w:rFonts w:cs="Times New Roman"/>
      </w:rPr>
    </w:lvl>
    <w:lvl w:ilvl="7" w:tplc="0C0A0019" w:tentative="1">
      <w:start w:val="1"/>
      <w:numFmt w:val="lowerLetter"/>
      <w:lvlText w:val="%8."/>
      <w:lvlJc w:val="left"/>
      <w:pPr>
        <w:ind w:left="5938" w:hanging="360"/>
      </w:pPr>
      <w:rPr>
        <w:rFonts w:cs="Times New Roman"/>
      </w:rPr>
    </w:lvl>
    <w:lvl w:ilvl="8" w:tplc="0C0A001B" w:tentative="1">
      <w:start w:val="1"/>
      <w:numFmt w:val="lowerRoman"/>
      <w:lvlText w:val="%9."/>
      <w:lvlJc w:val="right"/>
      <w:pPr>
        <w:ind w:left="6658" w:hanging="180"/>
      </w:pPr>
      <w:rPr>
        <w:rFonts w:cs="Times New Roman"/>
      </w:rPr>
    </w:lvl>
  </w:abstractNum>
  <w:abstractNum w:abstractNumId="24">
    <w:nsid w:val="50255DBC"/>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0E73B47"/>
    <w:multiLevelType w:val="hybridMultilevel"/>
    <w:tmpl w:val="66E260FC"/>
    <w:lvl w:ilvl="0" w:tplc="60FC40B8">
      <w:start w:val="1"/>
      <w:numFmt w:val="lowerLetter"/>
      <w:lvlText w:val="%1)"/>
      <w:lvlJc w:val="left"/>
      <w:pPr>
        <w:ind w:left="898" w:hanging="360"/>
      </w:pPr>
      <w:rPr>
        <w:rFonts w:hint="default"/>
      </w:rPr>
    </w:lvl>
    <w:lvl w:ilvl="1" w:tplc="0C0A0019" w:tentative="1">
      <w:start w:val="1"/>
      <w:numFmt w:val="lowerLetter"/>
      <w:lvlText w:val="%2."/>
      <w:lvlJc w:val="left"/>
      <w:pPr>
        <w:ind w:left="1618" w:hanging="360"/>
      </w:pPr>
    </w:lvl>
    <w:lvl w:ilvl="2" w:tplc="0C0A001B" w:tentative="1">
      <w:start w:val="1"/>
      <w:numFmt w:val="lowerRoman"/>
      <w:lvlText w:val="%3."/>
      <w:lvlJc w:val="right"/>
      <w:pPr>
        <w:ind w:left="2338" w:hanging="180"/>
      </w:pPr>
    </w:lvl>
    <w:lvl w:ilvl="3" w:tplc="0C0A000F" w:tentative="1">
      <w:start w:val="1"/>
      <w:numFmt w:val="decimal"/>
      <w:lvlText w:val="%4."/>
      <w:lvlJc w:val="left"/>
      <w:pPr>
        <w:ind w:left="3058" w:hanging="360"/>
      </w:pPr>
    </w:lvl>
    <w:lvl w:ilvl="4" w:tplc="0C0A0019" w:tentative="1">
      <w:start w:val="1"/>
      <w:numFmt w:val="lowerLetter"/>
      <w:lvlText w:val="%5."/>
      <w:lvlJc w:val="left"/>
      <w:pPr>
        <w:ind w:left="3778" w:hanging="360"/>
      </w:pPr>
    </w:lvl>
    <w:lvl w:ilvl="5" w:tplc="0C0A001B" w:tentative="1">
      <w:start w:val="1"/>
      <w:numFmt w:val="lowerRoman"/>
      <w:lvlText w:val="%6."/>
      <w:lvlJc w:val="right"/>
      <w:pPr>
        <w:ind w:left="4498" w:hanging="180"/>
      </w:pPr>
    </w:lvl>
    <w:lvl w:ilvl="6" w:tplc="0C0A000F" w:tentative="1">
      <w:start w:val="1"/>
      <w:numFmt w:val="decimal"/>
      <w:lvlText w:val="%7."/>
      <w:lvlJc w:val="left"/>
      <w:pPr>
        <w:ind w:left="5218" w:hanging="360"/>
      </w:pPr>
    </w:lvl>
    <w:lvl w:ilvl="7" w:tplc="0C0A0019" w:tentative="1">
      <w:start w:val="1"/>
      <w:numFmt w:val="lowerLetter"/>
      <w:lvlText w:val="%8."/>
      <w:lvlJc w:val="left"/>
      <w:pPr>
        <w:ind w:left="5938" w:hanging="360"/>
      </w:pPr>
    </w:lvl>
    <w:lvl w:ilvl="8" w:tplc="0C0A001B" w:tentative="1">
      <w:start w:val="1"/>
      <w:numFmt w:val="lowerRoman"/>
      <w:lvlText w:val="%9."/>
      <w:lvlJc w:val="right"/>
      <w:pPr>
        <w:ind w:left="6658" w:hanging="180"/>
      </w:pPr>
    </w:lvl>
  </w:abstractNum>
  <w:num w:numId="1">
    <w:abstractNumId w:val="0"/>
  </w:num>
  <w:num w:numId="2">
    <w:abstractNumId w:val="13"/>
  </w:num>
  <w:num w:numId="3">
    <w:abstractNumId w:val="17"/>
  </w:num>
  <w:num w:numId="4">
    <w:abstractNumId w:val="15"/>
  </w:num>
  <w:num w:numId="5">
    <w:abstractNumId w:val="1"/>
  </w:num>
  <w:num w:numId="6">
    <w:abstractNumId w:val="19"/>
  </w:num>
  <w:num w:numId="7">
    <w:abstractNumId w:val="6"/>
  </w:num>
  <w:num w:numId="8">
    <w:abstractNumId w:val="9"/>
  </w:num>
  <w:num w:numId="9">
    <w:abstractNumId w:val="7"/>
  </w:num>
  <w:num w:numId="10">
    <w:abstractNumId w:val="12"/>
  </w:num>
  <w:num w:numId="11">
    <w:abstractNumId w:val="16"/>
  </w:num>
  <w:num w:numId="12">
    <w:abstractNumId w:val="18"/>
  </w:num>
  <w:num w:numId="13">
    <w:abstractNumId w:val="3"/>
  </w:num>
  <w:num w:numId="14">
    <w:abstractNumId w:val="11"/>
  </w:num>
  <w:num w:numId="15">
    <w:abstractNumId w:val="20"/>
  </w:num>
  <w:num w:numId="16">
    <w:abstractNumId w:val="4"/>
  </w:num>
  <w:num w:numId="17">
    <w:abstractNumId w:val="2"/>
  </w:num>
  <w:num w:numId="18">
    <w:abstractNumId w:val="10"/>
  </w:num>
  <w:num w:numId="19">
    <w:abstractNumId w:val="5"/>
  </w:num>
  <w:num w:numId="20">
    <w:abstractNumId w:val="14"/>
  </w:num>
  <w:num w:numId="21">
    <w:abstractNumId w:val="8"/>
  </w:num>
  <w:num w:numId="22">
    <w:abstractNumId w:val="24"/>
  </w:num>
  <w:num w:numId="23">
    <w:abstractNumId w:val="23"/>
  </w:num>
  <w:num w:numId="24">
    <w:abstractNumId w:val="22"/>
  </w:num>
  <w:num w:numId="25">
    <w:abstractNumId w:val="21"/>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99"/>
    <w:rsid w:val="002176B7"/>
    <w:rsid w:val="0024254A"/>
    <w:rsid w:val="004811B2"/>
    <w:rsid w:val="004B6F95"/>
    <w:rsid w:val="0050008D"/>
    <w:rsid w:val="005F620E"/>
    <w:rsid w:val="00815CDC"/>
    <w:rsid w:val="00831AA6"/>
    <w:rsid w:val="00897FDA"/>
    <w:rsid w:val="008A6351"/>
    <w:rsid w:val="00982024"/>
    <w:rsid w:val="009C0B42"/>
    <w:rsid w:val="00AA2C1C"/>
    <w:rsid w:val="00C531F1"/>
    <w:rsid w:val="00D05B0C"/>
    <w:rsid w:val="00F119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1999"/>
    <w:pPr>
      <w:tabs>
        <w:tab w:val="center" w:pos="4252"/>
        <w:tab w:val="right" w:pos="8504"/>
      </w:tabs>
    </w:pPr>
  </w:style>
  <w:style w:type="character" w:customStyle="1" w:styleId="EncabezadoCar">
    <w:name w:val="Encabezado Car"/>
    <w:basedOn w:val="Fuentedeprrafopredeter"/>
    <w:link w:val="Encabezado"/>
    <w:uiPriority w:val="99"/>
    <w:locked/>
    <w:rsid w:val="00F11999"/>
    <w:rPr>
      <w:rFonts w:cs="Times New Roman"/>
    </w:rPr>
  </w:style>
  <w:style w:type="paragraph" w:styleId="Piedepgina">
    <w:name w:val="footer"/>
    <w:basedOn w:val="Normal"/>
    <w:link w:val="PiedepginaCar"/>
    <w:uiPriority w:val="99"/>
    <w:unhideWhenUsed/>
    <w:rsid w:val="00F11999"/>
    <w:pPr>
      <w:tabs>
        <w:tab w:val="center" w:pos="4252"/>
        <w:tab w:val="right" w:pos="8504"/>
      </w:tabs>
    </w:pPr>
  </w:style>
  <w:style w:type="character" w:customStyle="1" w:styleId="PiedepginaCar">
    <w:name w:val="Pie de página Car"/>
    <w:basedOn w:val="Fuentedeprrafopredeter"/>
    <w:link w:val="Piedepgina"/>
    <w:uiPriority w:val="99"/>
    <w:locked/>
    <w:rsid w:val="00F11999"/>
    <w:rPr>
      <w:rFonts w:cs="Times New Roman"/>
    </w:rPr>
  </w:style>
  <w:style w:type="paragraph" w:styleId="Textodeglobo">
    <w:name w:val="Balloon Text"/>
    <w:basedOn w:val="Normal"/>
    <w:link w:val="TextodegloboCar"/>
    <w:uiPriority w:val="99"/>
    <w:semiHidden/>
    <w:unhideWhenUsed/>
    <w:rsid w:val="00F119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11999"/>
    <w:rPr>
      <w:rFonts w:ascii="Tahoma" w:hAnsi="Tahoma" w:cs="Tahoma"/>
      <w:sz w:val="16"/>
      <w:szCs w:val="16"/>
    </w:rPr>
  </w:style>
  <w:style w:type="table" w:styleId="Tablaconcuadrcula">
    <w:name w:val="Table Grid"/>
    <w:basedOn w:val="Tablanormal"/>
    <w:uiPriority w:val="59"/>
    <w:rsid w:val="00F1199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A2C1C"/>
    <w:pPr>
      <w:spacing w:after="0" w:line="240" w:lineRule="auto"/>
      <w:ind w:left="720"/>
      <w:contextualSpacing/>
    </w:pPr>
    <w:rPr>
      <w:rFonts w:ascii="Courier" w:hAnsi="Courier"/>
      <w:sz w:val="24"/>
      <w:szCs w:val="20"/>
      <w:lang w:val="es-ES_tradnl"/>
    </w:rPr>
  </w:style>
  <w:style w:type="paragraph" w:styleId="Textoindependiente">
    <w:name w:val="Body Text"/>
    <w:basedOn w:val="Normal"/>
    <w:link w:val="TextoindependienteCar"/>
    <w:uiPriority w:val="99"/>
    <w:unhideWhenUsed/>
    <w:rsid w:val="00AA2C1C"/>
    <w:pPr>
      <w:spacing w:after="120" w:line="240" w:lineRule="auto"/>
    </w:pPr>
    <w:rPr>
      <w:rFonts w:ascii="Courier" w:hAnsi="Courier"/>
      <w:sz w:val="24"/>
      <w:szCs w:val="20"/>
      <w:lang w:val="es-ES_tradnl"/>
    </w:rPr>
  </w:style>
  <w:style w:type="character" w:customStyle="1" w:styleId="TextoindependienteCar">
    <w:name w:val="Texto independiente Car"/>
    <w:basedOn w:val="Fuentedeprrafopredeter"/>
    <w:link w:val="Textoindependiente"/>
    <w:uiPriority w:val="99"/>
    <w:locked/>
    <w:rsid w:val="00AA2C1C"/>
    <w:rPr>
      <w:rFonts w:ascii="Courier" w:hAnsi="Courier" w:cs="Times New Roman"/>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1999"/>
    <w:pPr>
      <w:tabs>
        <w:tab w:val="center" w:pos="4252"/>
        <w:tab w:val="right" w:pos="8504"/>
      </w:tabs>
    </w:pPr>
  </w:style>
  <w:style w:type="character" w:customStyle="1" w:styleId="EncabezadoCar">
    <w:name w:val="Encabezado Car"/>
    <w:basedOn w:val="Fuentedeprrafopredeter"/>
    <w:link w:val="Encabezado"/>
    <w:uiPriority w:val="99"/>
    <w:locked/>
    <w:rsid w:val="00F11999"/>
    <w:rPr>
      <w:rFonts w:cs="Times New Roman"/>
    </w:rPr>
  </w:style>
  <w:style w:type="paragraph" w:styleId="Piedepgina">
    <w:name w:val="footer"/>
    <w:basedOn w:val="Normal"/>
    <w:link w:val="PiedepginaCar"/>
    <w:uiPriority w:val="99"/>
    <w:unhideWhenUsed/>
    <w:rsid w:val="00F11999"/>
    <w:pPr>
      <w:tabs>
        <w:tab w:val="center" w:pos="4252"/>
        <w:tab w:val="right" w:pos="8504"/>
      </w:tabs>
    </w:pPr>
  </w:style>
  <w:style w:type="character" w:customStyle="1" w:styleId="PiedepginaCar">
    <w:name w:val="Pie de página Car"/>
    <w:basedOn w:val="Fuentedeprrafopredeter"/>
    <w:link w:val="Piedepgina"/>
    <w:uiPriority w:val="99"/>
    <w:locked/>
    <w:rsid w:val="00F11999"/>
    <w:rPr>
      <w:rFonts w:cs="Times New Roman"/>
    </w:rPr>
  </w:style>
  <w:style w:type="paragraph" w:styleId="Textodeglobo">
    <w:name w:val="Balloon Text"/>
    <w:basedOn w:val="Normal"/>
    <w:link w:val="TextodegloboCar"/>
    <w:uiPriority w:val="99"/>
    <w:semiHidden/>
    <w:unhideWhenUsed/>
    <w:rsid w:val="00F119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11999"/>
    <w:rPr>
      <w:rFonts w:ascii="Tahoma" w:hAnsi="Tahoma" w:cs="Tahoma"/>
      <w:sz w:val="16"/>
      <w:szCs w:val="16"/>
    </w:rPr>
  </w:style>
  <w:style w:type="table" w:styleId="Tablaconcuadrcula">
    <w:name w:val="Table Grid"/>
    <w:basedOn w:val="Tablanormal"/>
    <w:uiPriority w:val="59"/>
    <w:rsid w:val="00F1199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A2C1C"/>
    <w:pPr>
      <w:spacing w:after="0" w:line="240" w:lineRule="auto"/>
      <w:ind w:left="720"/>
      <w:contextualSpacing/>
    </w:pPr>
    <w:rPr>
      <w:rFonts w:ascii="Courier" w:hAnsi="Courier"/>
      <w:sz w:val="24"/>
      <w:szCs w:val="20"/>
      <w:lang w:val="es-ES_tradnl"/>
    </w:rPr>
  </w:style>
  <w:style w:type="paragraph" w:styleId="Textoindependiente">
    <w:name w:val="Body Text"/>
    <w:basedOn w:val="Normal"/>
    <w:link w:val="TextoindependienteCar"/>
    <w:uiPriority w:val="99"/>
    <w:unhideWhenUsed/>
    <w:rsid w:val="00AA2C1C"/>
    <w:pPr>
      <w:spacing w:after="120" w:line="240" w:lineRule="auto"/>
    </w:pPr>
    <w:rPr>
      <w:rFonts w:ascii="Courier" w:hAnsi="Courier"/>
      <w:sz w:val="24"/>
      <w:szCs w:val="20"/>
      <w:lang w:val="es-ES_tradnl"/>
    </w:rPr>
  </w:style>
  <w:style w:type="character" w:customStyle="1" w:styleId="TextoindependienteCar">
    <w:name w:val="Texto independiente Car"/>
    <w:basedOn w:val="Fuentedeprrafopredeter"/>
    <w:link w:val="Textoindependiente"/>
    <w:uiPriority w:val="99"/>
    <w:locked/>
    <w:rsid w:val="00AA2C1C"/>
    <w:rPr>
      <w:rFonts w:ascii="Courier" w:hAnsi="Courier" w:cs="Times New Roman"/>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71B01C15DB904092C9214EB070EBFD" ma:contentTypeVersion="15" ma:contentTypeDescription="Crear nuevo documento." ma:contentTypeScope="" ma:versionID="cd60bfd03980ff93d4f3cf6aa31b1b09">
  <xsd:schema xmlns:xsd="http://www.w3.org/2001/XMLSchema" xmlns:xs="http://www.w3.org/2001/XMLSchema" xmlns:p="http://schemas.microsoft.com/office/2006/metadata/properties" xmlns:ns2="83c6ae06-fb69-49f3-9085-6461ddf8a24b" xmlns:ns3="3d9c4401-3d74-4491-8b21-5016b99bdd11" targetNamespace="http://schemas.microsoft.com/office/2006/metadata/properties" ma:root="true" ma:fieldsID="17cfee33ebbc5d17b060fd203ed8b7e0" ns2:_="" ns3:_="">
    <xsd:import namespace="83c6ae06-fb69-49f3-9085-6461ddf8a24b"/>
    <xsd:import namespace="3d9c4401-3d74-4491-8b21-5016b99bdd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6ae06-fb69-49f3-9085-6461ddf8a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04c673c-9b5f-405e-9f19-0d79555966b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c4401-3d74-4491-8b21-5016b99bdd1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d7ecaa9-8b34-4bc0-b899-06529a18807c}" ma:internalName="TaxCatchAll" ma:showField="CatchAllData" ma:web="3d9c4401-3d74-4491-8b21-5016b99bdd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c6ae06-fb69-49f3-9085-6461ddf8a24b">
      <Terms xmlns="http://schemas.microsoft.com/office/infopath/2007/PartnerControls"/>
    </lcf76f155ced4ddcb4097134ff3c332f>
    <TaxCatchAll xmlns="3d9c4401-3d74-4491-8b21-5016b99bdd11" xsi:nil="true"/>
  </documentManagement>
</p:properties>
</file>

<file path=customXml/itemProps1.xml><?xml version="1.0" encoding="utf-8"?>
<ds:datastoreItem xmlns:ds="http://schemas.openxmlformats.org/officeDocument/2006/customXml" ds:itemID="{D5FCF93A-F933-43A7-9174-688DA66B3CCB}"/>
</file>

<file path=customXml/itemProps2.xml><?xml version="1.0" encoding="utf-8"?>
<ds:datastoreItem xmlns:ds="http://schemas.openxmlformats.org/officeDocument/2006/customXml" ds:itemID="{369C5A35-9D4A-40DE-BC5C-5332551F4618}"/>
</file>

<file path=customXml/itemProps3.xml><?xml version="1.0" encoding="utf-8"?>
<ds:datastoreItem xmlns:ds="http://schemas.openxmlformats.org/officeDocument/2006/customXml" ds:itemID="{9128B056-7173-41B0-9446-811E654C5925}"/>
</file>

<file path=docProps/app.xml><?xml version="1.0" encoding="utf-8"?>
<Properties xmlns="http://schemas.openxmlformats.org/officeDocument/2006/extended-properties" xmlns:vt="http://schemas.openxmlformats.org/officeDocument/2006/docPropsVTypes">
  <Template>Normal.dotm</Template>
  <TotalTime>2</TotalTime>
  <Pages>11</Pages>
  <Words>3294</Words>
  <Characters>18587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Airas</dc:creator>
  <cp:lastModifiedBy>Antonio Oro</cp:lastModifiedBy>
  <cp:revision>3</cp:revision>
  <dcterms:created xsi:type="dcterms:W3CDTF">2016-05-25T11:08:00Z</dcterms:created>
  <dcterms:modified xsi:type="dcterms:W3CDTF">2016-06-29T06:24:00Z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0x0101003071B01C15DB904092C9214EB070EBFD</vt:lpwstr>
  </property>
</Properties>
</file>